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079" w:rsidRDefault="00973079" w:rsidP="00787FC0">
      <w:pPr>
        <w:spacing w:line="240" w:lineRule="atLeast"/>
        <w:jc w:val="center"/>
        <w:rPr>
          <w:rFonts w:ascii="微軟正黑體" w:eastAsia="微軟正黑體" w:hAnsi="微軟正黑體"/>
          <w:b/>
          <w:sz w:val="26"/>
          <w:szCs w:val="26"/>
        </w:rPr>
      </w:pPr>
      <w:r w:rsidRPr="00913C58">
        <w:rPr>
          <w:rFonts w:ascii="微軟正黑體" w:eastAsia="微軟正黑體" w:hAnsi="微軟正黑體" w:hint="eastAsia"/>
          <w:b/>
          <w:sz w:val="26"/>
          <w:szCs w:val="26"/>
        </w:rPr>
        <w:t>敬邀出席</w:t>
      </w:r>
      <w:smartTag w:uri="urn:schemas-microsoft-com:office:smarttags" w:element="chsdate">
        <w:smartTagPr>
          <w:attr w:name="IsROCDate" w:val="False"/>
          <w:attr w:name="IsLunarDate" w:val="False"/>
          <w:attr w:name="Day" w:val="23"/>
          <w:attr w:name="Month" w:val="5"/>
          <w:attr w:name="Year" w:val="2014"/>
        </w:smartTagPr>
        <w:r w:rsidRPr="00913C58">
          <w:rPr>
            <w:rFonts w:ascii="微軟正黑體" w:eastAsia="微軟正黑體" w:hAnsi="微軟正黑體"/>
            <w:b/>
            <w:sz w:val="26"/>
            <w:szCs w:val="26"/>
          </w:rPr>
          <w:t>5</w:t>
        </w:r>
        <w:r w:rsidRPr="00913C58">
          <w:rPr>
            <w:rFonts w:ascii="微軟正黑體" w:eastAsia="微軟正黑體" w:hAnsi="微軟正黑體" w:hint="eastAsia"/>
            <w:b/>
            <w:sz w:val="26"/>
            <w:szCs w:val="26"/>
          </w:rPr>
          <w:t>月</w:t>
        </w:r>
        <w:r w:rsidRPr="00913C58">
          <w:rPr>
            <w:rFonts w:ascii="微軟正黑體" w:eastAsia="微軟正黑體" w:hAnsi="微軟正黑體"/>
            <w:b/>
            <w:sz w:val="26"/>
            <w:szCs w:val="26"/>
          </w:rPr>
          <w:t>23</w:t>
        </w:r>
        <w:r w:rsidRPr="00913C58">
          <w:rPr>
            <w:rFonts w:ascii="微軟正黑體" w:eastAsia="微軟正黑體" w:hAnsi="微軟正黑體" w:hint="eastAsia"/>
            <w:b/>
            <w:sz w:val="26"/>
            <w:szCs w:val="26"/>
          </w:rPr>
          <w:t>日</w:t>
        </w:r>
      </w:smartTag>
      <w:r w:rsidRPr="00913C58">
        <w:rPr>
          <w:rFonts w:ascii="微軟正黑體" w:eastAsia="微軟正黑體" w:hAnsi="微軟正黑體" w:hint="eastAsia"/>
          <w:b/>
          <w:sz w:val="26"/>
          <w:szCs w:val="26"/>
        </w:rPr>
        <w:t>首屆「臺灣歐洲文化論壇」開講，歡迎踴躍報名參加</w:t>
      </w:r>
    </w:p>
    <w:p w:rsidR="00973079" w:rsidRPr="00913C58" w:rsidRDefault="00973079" w:rsidP="00787FC0">
      <w:pPr>
        <w:spacing w:line="240" w:lineRule="atLeast"/>
        <w:jc w:val="center"/>
        <w:rPr>
          <w:rFonts w:ascii="微軟正黑體" w:eastAsia="微軟正黑體" w:hAnsi="微軟正黑體"/>
          <w:b/>
          <w:sz w:val="26"/>
          <w:szCs w:val="26"/>
        </w:rPr>
      </w:pPr>
    </w:p>
    <w:p w:rsidR="00973079" w:rsidRPr="00F70386" w:rsidRDefault="00973079" w:rsidP="00787FC0">
      <w:pPr>
        <w:spacing w:line="240" w:lineRule="atLeast"/>
        <w:jc w:val="both"/>
        <w:rPr>
          <w:rFonts w:ascii="微軟正黑體" w:eastAsia="微軟正黑體" w:hAnsi="微軟正黑體"/>
          <w:b/>
        </w:rPr>
      </w:pPr>
      <w:r w:rsidRPr="00F70386">
        <w:rPr>
          <w:rFonts w:ascii="微軟正黑體" w:eastAsia="微軟正黑體" w:hAnsi="微軟正黑體" w:hint="eastAsia"/>
          <w:b/>
        </w:rPr>
        <w:t>一、活動緣起</w:t>
      </w:r>
    </w:p>
    <w:p w:rsidR="00973079" w:rsidRPr="00F70386" w:rsidRDefault="00973079" w:rsidP="00913C58">
      <w:pPr>
        <w:spacing w:line="240" w:lineRule="atLeast"/>
        <w:ind w:leftChars="200" w:left="480"/>
        <w:jc w:val="both"/>
        <w:rPr>
          <w:rFonts w:ascii="微軟正黑體" w:eastAsia="微軟正黑體" w:hAnsi="微軟正黑體"/>
          <w:sz w:val="22"/>
          <w:szCs w:val="20"/>
        </w:rPr>
      </w:pPr>
      <w:r w:rsidRPr="00F70386">
        <w:rPr>
          <w:rFonts w:ascii="微軟正黑體" w:eastAsia="微軟正黑體" w:hAnsi="微軟正黑體" w:hint="eastAsia"/>
          <w:sz w:val="22"/>
          <w:szCs w:val="20"/>
        </w:rPr>
        <w:t>臺灣歐洲聯盟中心舉辦臺灣歐盟論壇多年，迄今已為國內歐盟政經研究主要平台，相關歐盟研究學者在此平台上交流，有效深化國內歐盟研究</w:t>
      </w:r>
      <w:r w:rsidRPr="00F70386">
        <w:rPr>
          <w:rFonts w:ascii="微軟正黑體" w:eastAsia="微軟正黑體" w:hAnsi="微軟正黑體"/>
          <w:sz w:val="22"/>
          <w:szCs w:val="20"/>
        </w:rPr>
        <w:t xml:space="preserve">; </w:t>
      </w:r>
      <w:r w:rsidRPr="00F70386">
        <w:rPr>
          <w:rFonts w:ascii="微軟正黑體" w:eastAsia="微軟正黑體" w:hAnsi="微軟正黑體" w:hint="eastAsia"/>
          <w:sz w:val="22"/>
          <w:szCs w:val="20"/>
        </w:rPr>
        <w:t>然檢視過去論壇成果，卻較少觸及「歐洲語言文化」相關議題及學者交流。</w:t>
      </w:r>
    </w:p>
    <w:p w:rsidR="00973079" w:rsidRPr="00F70386" w:rsidRDefault="00973079" w:rsidP="00913C58">
      <w:pPr>
        <w:spacing w:line="240" w:lineRule="atLeast"/>
        <w:ind w:leftChars="200" w:left="480"/>
        <w:jc w:val="both"/>
        <w:rPr>
          <w:rFonts w:ascii="微軟正黑體" w:eastAsia="微軟正黑體" w:hAnsi="微軟正黑體"/>
          <w:sz w:val="22"/>
          <w:szCs w:val="20"/>
        </w:rPr>
      </w:pPr>
      <w:r w:rsidRPr="00F70386">
        <w:rPr>
          <w:rFonts w:ascii="微軟正黑體" w:eastAsia="微軟正黑體" w:hAnsi="微軟正黑體" w:hint="eastAsia"/>
          <w:sz w:val="22"/>
          <w:szCs w:val="20"/>
        </w:rPr>
        <w:t>鑑於歐洲歐盟講座並不侷限於社會科學，而是兼顧人文、語言學、人類學等學門，雖然國內歐語人才相對較少，泰半集中在文學、語言、藝術、文化研究，但對於深化國內歐盟暨歐洲研究仍有極大助益。盱衡國內歐語研究交流恆常以英語的國際會議為平台，或是各自語言專</w:t>
      </w:r>
      <w:r w:rsidRPr="00F70386">
        <w:rPr>
          <w:rFonts w:ascii="微軟正黑體" w:eastAsia="微軟正黑體" w:hAnsi="微軟正黑體" w:hint="eastAsia"/>
          <w:sz w:val="22"/>
          <w:szCs w:val="20"/>
          <w:lang w:val="es-ES_tradnl"/>
        </w:rPr>
        <w:t>業</w:t>
      </w:r>
      <w:r w:rsidRPr="00F70386">
        <w:rPr>
          <w:rFonts w:ascii="微軟正黑體" w:eastAsia="微軟正黑體" w:hAnsi="微軟正黑體" w:hint="eastAsia"/>
          <w:sz w:val="22"/>
          <w:szCs w:val="20"/>
        </w:rPr>
        <w:t>的活動為主，致使國內各歐語教學研究單位的學者之間並無太多互動。因此，擬以「歐洲文化論壇」搭建起國內歐語學者與有志之士知性、趣味與學術兼具的橋樑，也一起共同為台灣歐語及其文化開創新的契機與藍圖。</w:t>
      </w:r>
    </w:p>
    <w:p w:rsidR="00973079" w:rsidRPr="00F70386" w:rsidRDefault="00973079" w:rsidP="00787FC0">
      <w:pPr>
        <w:spacing w:line="240" w:lineRule="atLeast"/>
        <w:jc w:val="both"/>
        <w:rPr>
          <w:rFonts w:ascii="微軟正黑體" w:eastAsia="微軟正黑體" w:hAnsi="微軟正黑體"/>
          <w:b/>
        </w:rPr>
      </w:pPr>
      <w:r w:rsidRPr="00F70386">
        <w:rPr>
          <w:rFonts w:ascii="微軟正黑體" w:eastAsia="微軟正黑體" w:hAnsi="微軟正黑體" w:hint="eastAsia"/>
          <w:b/>
        </w:rPr>
        <w:t>二、活動目的</w:t>
      </w:r>
    </w:p>
    <w:p w:rsidR="00973079" w:rsidRPr="00F70386" w:rsidRDefault="00973079" w:rsidP="00913C58">
      <w:pPr>
        <w:spacing w:line="240" w:lineRule="atLeast"/>
        <w:ind w:leftChars="200" w:left="480"/>
        <w:jc w:val="both"/>
        <w:rPr>
          <w:rFonts w:ascii="微軟正黑體" w:eastAsia="微軟正黑體" w:hAnsi="微軟正黑體"/>
          <w:sz w:val="22"/>
          <w:szCs w:val="20"/>
        </w:rPr>
      </w:pPr>
      <w:r w:rsidRPr="00F70386">
        <w:rPr>
          <w:rFonts w:ascii="微軟正黑體" w:eastAsia="微軟正黑體" w:hAnsi="微軟正黑體" w:hint="eastAsia"/>
          <w:sz w:val="22"/>
          <w:szCs w:val="20"/>
        </w:rPr>
        <w:t>在現有架構下規劃國內歐洲文化平台，號召國內的歐洲研究人才集思廣益，除了推廣多年漸顯成效的「歐洲影展」之外，台灣歐洲文化論壇希冀開展其他面向更深度的研究與探討，例如，藝術、建築、音樂、展演、文化遺產、文化觀光、出版、教育</w:t>
      </w:r>
      <w:r w:rsidRPr="00F70386">
        <w:rPr>
          <w:rFonts w:ascii="微軟正黑體" w:eastAsia="微軟正黑體" w:hAnsi="微軟正黑體" w:hint="eastAsia"/>
          <w:sz w:val="22"/>
          <w:szCs w:val="20"/>
          <w:lang w:val="es-ES_tradnl"/>
        </w:rPr>
        <w:t>…等等面向，以此</w:t>
      </w:r>
      <w:r w:rsidRPr="00F70386">
        <w:rPr>
          <w:rFonts w:ascii="微軟正黑體" w:eastAsia="微軟正黑體" w:hAnsi="微軟正黑體" w:hint="eastAsia"/>
          <w:sz w:val="22"/>
          <w:szCs w:val="20"/>
        </w:rPr>
        <w:t>加強國內學界互動，並促進與歐洲駐台文化單位的合作與交流。</w:t>
      </w:r>
    </w:p>
    <w:p w:rsidR="00973079" w:rsidRPr="00F70386" w:rsidRDefault="00973079" w:rsidP="00913C58">
      <w:pPr>
        <w:spacing w:line="240" w:lineRule="atLeast"/>
        <w:ind w:leftChars="200" w:left="480"/>
        <w:jc w:val="both"/>
        <w:rPr>
          <w:rFonts w:ascii="微軟正黑體" w:eastAsia="微軟正黑體" w:hAnsi="微軟正黑體"/>
          <w:sz w:val="22"/>
          <w:szCs w:val="20"/>
          <w:lang w:val="es-ES_tradnl"/>
        </w:rPr>
      </w:pPr>
      <w:r w:rsidRPr="00F70386">
        <w:rPr>
          <w:rFonts w:ascii="微軟正黑體" w:eastAsia="微軟正黑體" w:hAnsi="微軟正黑體"/>
          <w:sz w:val="22"/>
          <w:szCs w:val="20"/>
          <w:lang w:val="es-ES_tradnl"/>
        </w:rPr>
        <w:t>2014</w:t>
      </w:r>
      <w:r w:rsidRPr="00F70386">
        <w:rPr>
          <w:rFonts w:ascii="微軟正黑體" w:eastAsia="微軟正黑體" w:hAnsi="微軟正黑體" w:hint="eastAsia"/>
          <w:sz w:val="22"/>
          <w:szCs w:val="20"/>
          <w:lang w:val="es-ES_tradnl"/>
        </w:rPr>
        <w:t>年適值</w:t>
      </w:r>
      <w:r>
        <w:rPr>
          <w:rFonts w:ascii="微軟正黑體" w:eastAsia="微軟正黑體" w:hAnsi="微軟正黑體" w:hint="eastAsia"/>
          <w:sz w:val="22"/>
          <w:szCs w:val="20"/>
          <w:lang w:val="es-ES_tradnl"/>
        </w:rPr>
        <w:t>臺</w:t>
      </w:r>
      <w:r w:rsidRPr="00F70386">
        <w:rPr>
          <w:rFonts w:ascii="微軟正黑體" w:eastAsia="微軟正黑體" w:hAnsi="微軟正黑體" w:hint="eastAsia"/>
          <w:sz w:val="22"/>
          <w:szCs w:val="20"/>
          <w:lang w:val="es-ES_tradnl"/>
        </w:rPr>
        <w:t>灣歐盟中心在台成立五周年，藉著慶賀</w:t>
      </w:r>
      <w:r>
        <w:rPr>
          <w:rFonts w:ascii="微軟正黑體" w:eastAsia="微軟正黑體" w:hAnsi="微軟正黑體" w:hint="eastAsia"/>
          <w:sz w:val="22"/>
          <w:szCs w:val="20"/>
          <w:lang w:val="es-ES_tradnl"/>
        </w:rPr>
        <w:t>臺</w:t>
      </w:r>
      <w:r w:rsidRPr="00F70386">
        <w:rPr>
          <w:rFonts w:ascii="微軟正黑體" w:eastAsia="微軟正黑體" w:hAnsi="微軟正黑體" w:hint="eastAsia"/>
          <w:sz w:val="22"/>
          <w:szCs w:val="20"/>
          <w:lang w:val="es-ES_tradnl"/>
        </w:rPr>
        <w:t>灣歐盟中心的成長茁壯，</w:t>
      </w:r>
      <w:r>
        <w:rPr>
          <w:rFonts w:ascii="微軟正黑體" w:eastAsia="微軟正黑體" w:hAnsi="微軟正黑體" w:hint="eastAsia"/>
          <w:sz w:val="22"/>
          <w:szCs w:val="20"/>
          <w:lang w:val="es-ES_tradnl"/>
        </w:rPr>
        <w:t>台</w:t>
      </w:r>
      <w:r w:rsidRPr="00F70386">
        <w:rPr>
          <w:rFonts w:ascii="微軟正黑體" w:eastAsia="微軟正黑體" w:hAnsi="微軟正黑體" w:hint="eastAsia"/>
          <w:sz w:val="22"/>
          <w:szCs w:val="20"/>
          <w:lang w:val="es-ES_tradnl"/>
        </w:rPr>
        <w:t>灣歐語學界亟思推出歐洲文化論壇，集思集氣，透過此次春夏之際的中歐影展與西班牙大導演阿莫多瓦系列影展活動，以電影為主題，開啟歐洲文化論壇的第一響。</w:t>
      </w:r>
    </w:p>
    <w:p w:rsidR="00973079" w:rsidRPr="00F70386" w:rsidRDefault="00973079" w:rsidP="00787FC0">
      <w:pPr>
        <w:pStyle w:val="ListParagraph"/>
        <w:numPr>
          <w:ilvl w:val="0"/>
          <w:numId w:val="5"/>
        </w:numPr>
        <w:spacing w:line="240" w:lineRule="atLeast"/>
        <w:ind w:leftChars="0"/>
        <w:rPr>
          <w:rFonts w:ascii="微軟正黑體" w:eastAsia="微軟正黑體" w:hAnsi="微軟正黑體"/>
        </w:rPr>
      </w:pPr>
      <w:r w:rsidRPr="00F70386">
        <w:rPr>
          <w:rFonts w:ascii="微軟正黑體" w:eastAsia="微軟正黑體" w:hAnsi="微軟正黑體" w:hint="eastAsia"/>
        </w:rPr>
        <w:t>活動主題：「眼睛與焦距之間：歐洲電影怎麼看」</w:t>
      </w:r>
    </w:p>
    <w:p w:rsidR="00973079" w:rsidRPr="00F70386" w:rsidRDefault="00973079" w:rsidP="00787FC0">
      <w:pPr>
        <w:pStyle w:val="ListParagraph"/>
        <w:numPr>
          <w:ilvl w:val="0"/>
          <w:numId w:val="5"/>
        </w:numPr>
        <w:spacing w:line="240" w:lineRule="atLeast"/>
        <w:ind w:leftChars="0"/>
        <w:rPr>
          <w:rFonts w:ascii="微軟正黑體" w:eastAsia="微軟正黑體" w:hAnsi="微軟正黑體"/>
        </w:rPr>
      </w:pPr>
      <w:r w:rsidRPr="00F70386">
        <w:rPr>
          <w:rFonts w:ascii="微軟正黑體" w:eastAsia="微軟正黑體" w:hAnsi="微軟正黑體" w:hint="eastAsia"/>
        </w:rPr>
        <w:t>活動時間：</w:t>
      </w:r>
      <w:smartTag w:uri="urn:schemas-microsoft-com:office:smarttags" w:element="chsdate">
        <w:smartTagPr>
          <w:attr w:name="IsROCDate" w:val="False"/>
          <w:attr w:name="IsLunarDate" w:val="False"/>
          <w:attr w:name="Day" w:val="23"/>
          <w:attr w:name="Month" w:val="5"/>
          <w:attr w:name="Year" w:val="2014"/>
        </w:smartTagPr>
        <w:r w:rsidRPr="00F70386">
          <w:rPr>
            <w:rFonts w:ascii="微軟正黑體" w:eastAsia="微軟正黑體" w:hAnsi="微軟正黑體"/>
          </w:rPr>
          <w:t>2014</w:t>
        </w:r>
        <w:r w:rsidRPr="00F70386">
          <w:rPr>
            <w:rFonts w:ascii="微軟正黑體" w:eastAsia="微軟正黑體" w:hAnsi="微軟正黑體" w:hint="eastAsia"/>
          </w:rPr>
          <w:t>年</w:t>
        </w:r>
        <w:r w:rsidRPr="00F70386">
          <w:rPr>
            <w:rFonts w:ascii="微軟正黑體" w:eastAsia="微軟正黑體" w:hAnsi="微軟正黑體"/>
          </w:rPr>
          <w:t>5</w:t>
        </w:r>
        <w:r w:rsidRPr="00F70386">
          <w:rPr>
            <w:rFonts w:ascii="微軟正黑體" w:eastAsia="微軟正黑體" w:hAnsi="微軟正黑體" w:hint="eastAsia"/>
          </w:rPr>
          <w:t>月</w:t>
        </w:r>
        <w:r w:rsidRPr="00F70386">
          <w:rPr>
            <w:rFonts w:ascii="微軟正黑體" w:eastAsia="微軟正黑體" w:hAnsi="微軟正黑體"/>
          </w:rPr>
          <w:t>23</w:t>
        </w:r>
        <w:r w:rsidRPr="00F70386">
          <w:rPr>
            <w:rFonts w:ascii="微軟正黑體" w:eastAsia="微軟正黑體" w:hAnsi="微軟正黑體" w:hint="eastAsia"/>
          </w:rPr>
          <w:t>日</w:t>
        </w:r>
      </w:smartTag>
      <w:r w:rsidRPr="00F70386">
        <w:rPr>
          <w:rFonts w:ascii="微軟正黑體" w:eastAsia="微軟正黑體" w:hAnsi="微軟正黑體"/>
        </w:rPr>
        <w:t>(</w:t>
      </w:r>
      <w:r w:rsidRPr="00F70386">
        <w:rPr>
          <w:rFonts w:ascii="微軟正黑體" w:eastAsia="微軟正黑體" w:hAnsi="微軟正黑體" w:hint="eastAsia"/>
        </w:rPr>
        <w:t>星期五</w:t>
      </w:r>
      <w:r w:rsidRPr="00F70386">
        <w:rPr>
          <w:rFonts w:ascii="微軟正黑體" w:eastAsia="微軟正黑體" w:hAnsi="微軟正黑體"/>
        </w:rPr>
        <w:t>) 10:00-16:00</w:t>
      </w:r>
    </w:p>
    <w:p w:rsidR="00973079" w:rsidRPr="00F70386" w:rsidRDefault="00973079" w:rsidP="00787FC0">
      <w:pPr>
        <w:pStyle w:val="ListParagraph"/>
        <w:numPr>
          <w:ilvl w:val="0"/>
          <w:numId w:val="5"/>
        </w:numPr>
        <w:spacing w:line="240" w:lineRule="atLeast"/>
        <w:ind w:leftChars="0"/>
        <w:rPr>
          <w:rFonts w:ascii="微軟正黑體" w:eastAsia="微軟正黑體" w:hAnsi="微軟正黑體"/>
        </w:rPr>
      </w:pPr>
      <w:r w:rsidRPr="00F70386">
        <w:rPr>
          <w:rFonts w:ascii="微軟正黑體" w:eastAsia="微軟正黑體" w:hAnsi="微軟正黑體" w:hint="eastAsia"/>
        </w:rPr>
        <w:t>論壇主持人＆與談人：</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hint="eastAsia"/>
          <w:sz w:val="22"/>
        </w:rPr>
        <w:t>張淑英</w:t>
      </w:r>
      <w:r w:rsidRPr="005F4E86">
        <w:rPr>
          <w:rFonts w:ascii="微軟正黑體" w:eastAsia="微軟正黑體" w:hAnsi="微軟正黑體"/>
          <w:sz w:val="22"/>
        </w:rPr>
        <w:tab/>
      </w:r>
      <w:r w:rsidRPr="005F4E86">
        <w:rPr>
          <w:rFonts w:ascii="微軟正黑體" w:eastAsia="微軟正黑體" w:hAnsi="微軟正黑體" w:hint="eastAsia"/>
          <w:sz w:val="22"/>
        </w:rPr>
        <w:t>台灣大學外</w:t>
      </w:r>
      <w:smartTag w:uri="urn:schemas-microsoft-com:office:smarttags" w:element="PersonName">
        <w:smartTagPr>
          <w:attr w:name="ProductID" w:val="文系"/>
        </w:smartTagPr>
        <w:r w:rsidRPr="005F4E86">
          <w:rPr>
            <w:rFonts w:ascii="微軟正黑體" w:eastAsia="微軟正黑體" w:hAnsi="微軟正黑體" w:hint="eastAsia"/>
            <w:sz w:val="22"/>
          </w:rPr>
          <w:t>文系</w:t>
        </w:r>
      </w:smartTag>
      <w:r w:rsidRPr="005F4E86">
        <w:rPr>
          <w:rFonts w:ascii="微軟正黑體" w:eastAsia="微軟正黑體" w:hAnsi="微軟正黑體" w:hint="eastAsia"/>
          <w:sz w:val="22"/>
        </w:rPr>
        <w:t>教授兼國際事務處國際長</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hint="eastAsia"/>
          <w:sz w:val="22"/>
        </w:rPr>
        <w:t>陳儒修</w:t>
      </w:r>
      <w:r w:rsidRPr="005F4E86">
        <w:rPr>
          <w:rFonts w:ascii="微軟正黑體" w:eastAsia="微軟正黑體" w:hAnsi="微軟正黑體"/>
          <w:sz w:val="22"/>
        </w:rPr>
        <w:t xml:space="preserve"> </w:t>
      </w:r>
      <w:r w:rsidRPr="005F4E86">
        <w:rPr>
          <w:rFonts w:ascii="微軟正黑體" w:eastAsia="微軟正黑體" w:hAnsi="微軟正黑體"/>
          <w:sz w:val="22"/>
        </w:rPr>
        <w:tab/>
      </w:r>
      <w:r w:rsidRPr="005F4E86">
        <w:rPr>
          <w:rFonts w:ascii="微軟正黑體" w:eastAsia="微軟正黑體" w:hAnsi="微軟正黑體" w:hint="eastAsia"/>
          <w:sz w:val="22"/>
        </w:rPr>
        <w:t>政治大學</w:t>
      </w:r>
      <w:smartTag w:uri="urn:schemas-microsoft-com:office:smarttags" w:element="PersonName">
        <w:smartTagPr>
          <w:attr w:name="ProductID" w:val="廣電系"/>
        </w:smartTagPr>
        <w:r w:rsidRPr="005F4E86">
          <w:rPr>
            <w:rFonts w:ascii="微軟正黑體" w:eastAsia="微軟正黑體" w:hAnsi="微軟正黑體" w:hint="eastAsia"/>
            <w:sz w:val="22"/>
          </w:rPr>
          <w:t>廣電系</w:t>
        </w:r>
      </w:smartTag>
      <w:r w:rsidRPr="005F4E86">
        <w:rPr>
          <w:rFonts w:ascii="微軟正黑體" w:eastAsia="微軟正黑體" w:hAnsi="微軟正黑體" w:hint="eastAsia"/>
          <w:sz w:val="22"/>
        </w:rPr>
        <w:t>教授兼傳播學院副院長</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sz w:val="22"/>
        </w:rPr>
        <w:tab/>
      </w:r>
      <w:r w:rsidRPr="005F4E86">
        <w:rPr>
          <w:rFonts w:ascii="微軟正黑體" w:eastAsia="微軟正黑體" w:hAnsi="微軟正黑體" w:hint="eastAsia"/>
          <w:sz w:val="22"/>
        </w:rPr>
        <w:t>講題：中歐影展影片《舞向死亡的少女》</w:t>
      </w:r>
      <w:r w:rsidRPr="005F4E86">
        <w:rPr>
          <w:rFonts w:ascii="微軟正黑體" w:eastAsia="微軟正黑體" w:hAnsi="微軟正黑體"/>
          <w:sz w:val="22"/>
        </w:rPr>
        <w:t xml:space="preserve"> (</w:t>
      </w:r>
      <w:r w:rsidRPr="005F4E86">
        <w:rPr>
          <w:rFonts w:ascii="微軟正黑體" w:eastAsia="微軟正黑體" w:hAnsi="微軟正黑體" w:hint="eastAsia"/>
          <w:sz w:val="22"/>
        </w:rPr>
        <w:t>匈牙利影片</w:t>
      </w:r>
      <w:r w:rsidRPr="005F4E86">
        <w:rPr>
          <w:rFonts w:ascii="微軟正黑體" w:eastAsia="微軟正黑體" w:hAnsi="微軟正黑體"/>
          <w:sz w:val="22"/>
        </w:rPr>
        <w:t>)</w:t>
      </w:r>
      <w:r w:rsidRPr="005F4E86">
        <w:rPr>
          <w:rFonts w:ascii="微軟正黑體" w:eastAsia="微軟正黑體" w:hAnsi="微軟正黑體" w:hint="eastAsia"/>
          <w:sz w:val="22"/>
        </w:rPr>
        <w:t>、《希望之子》</w:t>
      </w:r>
      <w:r w:rsidRPr="005F4E86">
        <w:rPr>
          <w:rFonts w:ascii="微軟正黑體" w:eastAsia="微軟正黑體" w:hAnsi="微軟正黑體"/>
          <w:sz w:val="22"/>
        </w:rPr>
        <w:t xml:space="preserve"> </w:t>
      </w:r>
      <w:r w:rsidRPr="005F4E86">
        <w:rPr>
          <w:rFonts w:ascii="微軟正黑體" w:eastAsia="微軟正黑體" w:hAnsi="微軟正黑體" w:hint="eastAsia"/>
          <w:sz w:val="22"/>
        </w:rPr>
        <w:t>（波蘭影片）＆《復活四人組》（捷克電影）</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hint="eastAsia"/>
          <w:sz w:val="22"/>
        </w:rPr>
        <w:t>吳珮慈</w:t>
      </w:r>
      <w:r w:rsidRPr="005F4E86">
        <w:rPr>
          <w:rFonts w:ascii="微軟正黑體" w:eastAsia="微軟正黑體" w:hAnsi="微軟正黑體"/>
          <w:sz w:val="22"/>
        </w:rPr>
        <w:tab/>
      </w:r>
      <w:r w:rsidRPr="005F4E86">
        <w:rPr>
          <w:rFonts w:ascii="微軟正黑體" w:eastAsia="微軟正黑體" w:hAnsi="微軟正黑體" w:hint="eastAsia"/>
          <w:sz w:val="22"/>
        </w:rPr>
        <w:t>台灣藝術大學電影系副教授</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sz w:val="22"/>
        </w:rPr>
        <w:tab/>
      </w:r>
      <w:r w:rsidRPr="005F4E86">
        <w:rPr>
          <w:rFonts w:ascii="微軟正黑體" w:eastAsia="微軟正黑體" w:hAnsi="微軟正黑體" w:hint="eastAsia"/>
          <w:sz w:val="22"/>
        </w:rPr>
        <w:t>講題：</w:t>
      </w:r>
      <w:r w:rsidRPr="005F4E86">
        <w:rPr>
          <w:rFonts w:ascii="微軟正黑體" w:eastAsia="微軟正黑體" w:hAnsi="微軟正黑體" w:hint="eastAsia"/>
          <w:bCs/>
          <w:color w:val="000000"/>
          <w:kern w:val="0"/>
          <w:sz w:val="22"/>
        </w:rPr>
        <w:t>光影歐洲</w:t>
      </w:r>
      <w:r w:rsidRPr="005F4E86">
        <w:rPr>
          <w:rFonts w:ascii="微軟正黑體" w:eastAsia="微軟正黑體" w:hAnsi="微軟正黑體"/>
          <w:bCs/>
          <w:color w:val="000000"/>
          <w:kern w:val="0"/>
          <w:sz w:val="22"/>
        </w:rPr>
        <w:t> </w:t>
      </w:r>
      <w:r w:rsidRPr="005F4E86">
        <w:rPr>
          <w:rFonts w:ascii="微軟正黑體" w:eastAsia="微軟正黑體" w:hAnsi="微軟正黑體" w:hint="eastAsia"/>
          <w:bCs/>
          <w:color w:val="000000"/>
          <w:kern w:val="0"/>
          <w:sz w:val="22"/>
        </w:rPr>
        <w:t>─</w:t>
      </w:r>
      <w:r w:rsidRPr="005F4E86">
        <w:rPr>
          <w:rFonts w:ascii="微軟正黑體" w:eastAsia="微軟正黑體" w:hAnsi="微軟正黑體"/>
          <w:bCs/>
          <w:color w:val="000000"/>
          <w:kern w:val="0"/>
          <w:sz w:val="22"/>
        </w:rPr>
        <w:t> </w:t>
      </w:r>
      <w:r w:rsidRPr="005F4E86">
        <w:rPr>
          <w:rFonts w:ascii="微軟正黑體" w:eastAsia="微軟正黑體" w:hAnsi="微軟正黑體" w:hint="eastAsia"/>
          <w:bCs/>
          <w:color w:val="000000"/>
          <w:kern w:val="0"/>
          <w:sz w:val="22"/>
        </w:rPr>
        <w:t>歐洲電影的美學與產業概說</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hint="eastAsia"/>
          <w:sz w:val="22"/>
        </w:rPr>
        <w:t>林震宇</w:t>
      </w:r>
      <w:r w:rsidRPr="005F4E86">
        <w:rPr>
          <w:rFonts w:ascii="微軟正黑體" w:eastAsia="微軟正黑體" w:hAnsi="微軟正黑體"/>
          <w:sz w:val="22"/>
        </w:rPr>
        <w:tab/>
      </w:r>
      <w:r w:rsidRPr="005F4E86">
        <w:rPr>
          <w:rFonts w:ascii="微軟正黑體" w:eastAsia="微軟正黑體" w:hAnsi="微軟正黑體" w:hint="eastAsia"/>
          <w:sz w:val="22"/>
        </w:rPr>
        <w:t>文藻外語大學西班牙語文學系副教授</w:t>
      </w:r>
    </w:p>
    <w:p w:rsidR="00973079" w:rsidRPr="005F4E86" w:rsidRDefault="00973079" w:rsidP="005F4E86">
      <w:pPr>
        <w:spacing w:line="240" w:lineRule="atLeast"/>
        <w:ind w:leftChars="295" w:left="1746" w:hangingChars="472" w:hanging="1038"/>
        <w:jc w:val="both"/>
        <w:rPr>
          <w:rFonts w:ascii="微軟正黑體" w:eastAsia="微軟正黑體" w:hAnsi="微軟正黑體"/>
          <w:sz w:val="22"/>
        </w:rPr>
      </w:pPr>
      <w:r w:rsidRPr="005F4E86">
        <w:rPr>
          <w:rFonts w:ascii="微軟正黑體" w:eastAsia="微軟正黑體" w:hAnsi="微軟正黑體"/>
          <w:sz w:val="22"/>
        </w:rPr>
        <w:tab/>
      </w:r>
      <w:r w:rsidRPr="005F4E86">
        <w:rPr>
          <w:rFonts w:ascii="微軟正黑體" w:eastAsia="微軟正黑體" w:hAnsi="微軟正黑體" w:hint="eastAsia"/>
          <w:sz w:val="22"/>
        </w:rPr>
        <w:t>講題：</w:t>
      </w:r>
      <w:r w:rsidRPr="005F4E86">
        <w:rPr>
          <w:rFonts w:ascii="微軟正黑體" w:eastAsia="微軟正黑體" w:hAnsi="微軟正黑體" w:hint="eastAsia"/>
          <w:bCs/>
          <w:color w:val="000000"/>
          <w:kern w:val="0"/>
          <w:sz w:val="22"/>
        </w:rPr>
        <w:t>慾望萬歲</w:t>
      </w:r>
      <w:r w:rsidRPr="005F4E86">
        <w:rPr>
          <w:rFonts w:ascii="微軟正黑體" w:eastAsia="微軟正黑體" w:hAnsi="微軟正黑體"/>
          <w:bCs/>
          <w:color w:val="000000"/>
          <w:kern w:val="0"/>
          <w:sz w:val="22"/>
        </w:rPr>
        <w:t>:</w:t>
      </w:r>
      <w:r w:rsidRPr="005F4E86">
        <w:rPr>
          <w:rFonts w:ascii="微軟正黑體" w:eastAsia="微軟正黑體" w:hAnsi="微軟正黑體" w:hint="eastAsia"/>
          <w:bCs/>
          <w:color w:val="000000"/>
          <w:kern w:val="0"/>
          <w:sz w:val="22"/>
        </w:rPr>
        <w:t>談阿莫多瓦的電影與匈牙利影片《我太太</w:t>
      </w:r>
      <w:r w:rsidRPr="005F4E86">
        <w:rPr>
          <w:rFonts w:ascii="微軟正黑體" w:eastAsia="微軟正黑體" w:hAnsi="微軟正黑體"/>
          <w:bCs/>
          <w:color w:val="000000"/>
          <w:kern w:val="0"/>
          <w:sz w:val="22"/>
        </w:rPr>
        <w:t>,</w:t>
      </w:r>
      <w:r w:rsidRPr="005F4E86">
        <w:rPr>
          <w:rFonts w:ascii="微軟正黑體" w:eastAsia="微軟正黑體" w:hAnsi="微軟正黑體" w:hint="eastAsia"/>
          <w:bCs/>
          <w:color w:val="000000"/>
          <w:kern w:val="0"/>
          <w:sz w:val="22"/>
        </w:rPr>
        <w:t>我情人</w:t>
      </w:r>
      <w:r w:rsidRPr="005F4E86">
        <w:rPr>
          <w:rFonts w:ascii="微軟正黑體" w:eastAsia="微軟正黑體" w:hAnsi="微軟正黑體"/>
          <w:bCs/>
          <w:color w:val="000000"/>
          <w:kern w:val="0"/>
          <w:sz w:val="22"/>
        </w:rPr>
        <w:t>,</w:t>
      </w:r>
      <w:r w:rsidRPr="005F4E86">
        <w:rPr>
          <w:rFonts w:ascii="微軟正黑體" w:eastAsia="微軟正黑體" w:hAnsi="微軟正黑體" w:hint="eastAsia"/>
          <w:bCs/>
          <w:color w:val="000000"/>
          <w:kern w:val="0"/>
          <w:sz w:val="22"/>
        </w:rPr>
        <w:t>我女友》</w:t>
      </w:r>
    </w:p>
    <w:p w:rsidR="00973079" w:rsidRPr="00F70386" w:rsidRDefault="00973079" w:rsidP="00557295">
      <w:pPr>
        <w:spacing w:line="240" w:lineRule="atLeast"/>
        <w:ind w:left="728" w:hangingChars="303" w:hanging="728"/>
        <w:rPr>
          <w:rFonts w:ascii="微軟正黑體" w:eastAsia="微軟正黑體" w:hAnsi="微軟正黑體"/>
        </w:rPr>
      </w:pPr>
      <w:r w:rsidRPr="00F70386">
        <w:rPr>
          <w:rFonts w:ascii="微軟正黑體" w:eastAsia="微軟正黑體" w:hAnsi="微軟正黑體" w:hint="eastAsia"/>
          <w:b/>
        </w:rPr>
        <w:t>四、活動地點：</w:t>
      </w:r>
      <w:r w:rsidRPr="00F70386">
        <w:rPr>
          <w:rFonts w:ascii="微軟正黑體" w:eastAsia="微軟正黑體" w:hAnsi="微軟正黑體" w:hint="eastAsia"/>
        </w:rPr>
        <w:t>台北紅館（館舍地址：台北市中正區八德路一段</w:t>
      </w:r>
      <w:r w:rsidRPr="00F70386">
        <w:rPr>
          <w:rFonts w:ascii="微軟正黑體" w:eastAsia="微軟正黑體" w:hAnsi="微軟正黑體"/>
        </w:rPr>
        <w:t>1</w:t>
      </w:r>
      <w:r w:rsidRPr="00F70386">
        <w:rPr>
          <w:rFonts w:ascii="微軟正黑體" w:eastAsia="微軟正黑體" w:hAnsi="微軟正黑體" w:hint="eastAsia"/>
        </w:rPr>
        <w:t>號　華山</w:t>
      </w:r>
      <w:r w:rsidRPr="00F70386">
        <w:rPr>
          <w:rFonts w:ascii="微軟正黑體" w:eastAsia="微軟正黑體" w:hAnsi="微軟正黑體"/>
        </w:rPr>
        <w:t>1914</w:t>
      </w:r>
      <w:r w:rsidRPr="00F70386">
        <w:rPr>
          <w:rFonts w:ascii="微軟正黑體" w:eastAsia="微軟正黑體" w:hAnsi="微軟正黑體" w:hint="eastAsia"/>
        </w:rPr>
        <w:t>文創園區內紅磚六合院西</w:t>
      </w:r>
      <w:r w:rsidRPr="00F70386">
        <w:rPr>
          <w:rFonts w:ascii="微軟正黑體" w:eastAsia="微軟正黑體" w:hAnsi="微軟正黑體"/>
        </w:rPr>
        <w:t>4</w:t>
      </w:r>
      <w:r w:rsidRPr="00F70386">
        <w:rPr>
          <w:rFonts w:ascii="微軟正黑體" w:eastAsia="微軟正黑體" w:hAnsi="微軟正黑體" w:hint="eastAsia"/>
        </w:rPr>
        <w:t>棟（由杭州北路</w:t>
      </w:r>
      <w:r w:rsidRPr="00F70386">
        <w:rPr>
          <w:rFonts w:ascii="微軟正黑體" w:eastAsia="微軟正黑體" w:hAnsi="微軟正黑體"/>
        </w:rPr>
        <w:t>1</w:t>
      </w:r>
      <w:r w:rsidRPr="00F70386">
        <w:rPr>
          <w:rFonts w:ascii="微軟正黑體" w:eastAsia="微軟正黑體" w:hAnsi="微軟正黑體" w:hint="eastAsia"/>
        </w:rPr>
        <w:t>號審計部旁進入）</w:t>
      </w:r>
    </w:p>
    <w:p w:rsidR="00973079" w:rsidRDefault="00973079" w:rsidP="00557295">
      <w:pPr>
        <w:spacing w:line="240" w:lineRule="atLeast"/>
        <w:ind w:left="728" w:hangingChars="303" w:hanging="728"/>
        <w:rPr>
          <w:rFonts w:ascii="微軟正黑體" w:eastAsia="微軟正黑體" w:hAnsi="微軟正黑體"/>
        </w:rPr>
      </w:pPr>
      <w:r w:rsidRPr="00F70386">
        <w:rPr>
          <w:rFonts w:ascii="微軟正黑體" w:eastAsia="微軟正黑體" w:hAnsi="微軟正黑體" w:hint="eastAsia"/>
          <w:b/>
        </w:rPr>
        <w:t>五、主辦單位：</w:t>
      </w:r>
      <w:r w:rsidRPr="00F70386">
        <w:rPr>
          <w:rFonts w:ascii="微軟正黑體" w:eastAsia="微軟正黑體" w:hAnsi="微軟正黑體" w:hint="eastAsia"/>
        </w:rPr>
        <w:t>臺灣歐洲聯盟中心、臺灣大學外文系歐語學群、臺灣大學國際事務處、台北紅館、中德文經協會。</w:t>
      </w:r>
    </w:p>
    <w:p w:rsidR="00973079" w:rsidRDefault="00973079" w:rsidP="00557295">
      <w:pPr>
        <w:spacing w:line="240" w:lineRule="atLeast"/>
        <w:ind w:left="728" w:hangingChars="303" w:hanging="728"/>
        <w:rPr>
          <w:rFonts w:ascii="微軟正黑體" w:eastAsia="微軟正黑體" w:hAnsi="微軟正黑體"/>
          <w:b/>
        </w:rPr>
      </w:pPr>
      <w:r>
        <w:rPr>
          <w:rFonts w:ascii="微軟正黑體" w:eastAsia="微軟正黑體" w:hAnsi="微軟正黑體" w:hint="eastAsia"/>
          <w:b/>
        </w:rPr>
        <w:t>六、線上報名</w:t>
      </w:r>
      <w:r w:rsidRPr="00F70386">
        <w:rPr>
          <w:rFonts w:ascii="微軟正黑體" w:eastAsia="微軟正黑體" w:hAnsi="微軟正黑體" w:hint="eastAsia"/>
          <w:b/>
        </w:rPr>
        <w:t>：</w:t>
      </w:r>
      <w:r>
        <w:rPr>
          <w:rFonts w:ascii="微軟正黑體" w:eastAsia="微軟正黑體" w:hAnsi="微軟正黑體" w:hint="eastAsia"/>
          <w:b/>
        </w:rPr>
        <w:t>請至</w:t>
      </w:r>
      <w:r w:rsidRPr="00806F1D">
        <w:rPr>
          <w:rFonts w:ascii="微軟正黑體" w:eastAsia="微軟正黑體" w:hAnsi="微軟正黑體" w:hint="eastAsia"/>
          <w:b/>
        </w:rPr>
        <w:t>臺灣</w:t>
      </w:r>
      <w:r>
        <w:rPr>
          <w:rFonts w:ascii="微軟正黑體" w:eastAsia="微軟正黑體" w:hAnsi="微軟正黑體" w:hint="eastAsia"/>
          <w:b/>
        </w:rPr>
        <w:t>歐盟中心網站報名，網址</w:t>
      </w:r>
      <w:r>
        <w:rPr>
          <w:rFonts w:ascii="微軟正黑體" w:eastAsia="微軟正黑體" w:hAnsi="微軟正黑體"/>
          <w:b/>
        </w:rPr>
        <w:t>: www.eutw.org.tw</w:t>
      </w:r>
      <w:bookmarkStart w:id="0" w:name="_GoBack"/>
      <w:bookmarkEnd w:id="0"/>
    </w:p>
    <w:p w:rsidR="00973079" w:rsidRDefault="00973079" w:rsidP="00557295">
      <w:pPr>
        <w:spacing w:line="240" w:lineRule="atLeast"/>
        <w:ind w:left="789" w:hangingChars="303" w:hanging="789"/>
        <w:jc w:val="center"/>
        <w:rPr>
          <w:rFonts w:ascii="微軟正黑體" w:eastAsia="微軟正黑體" w:hAnsi="微軟正黑體"/>
          <w:b/>
          <w:sz w:val="26"/>
          <w:szCs w:val="26"/>
        </w:rPr>
      </w:pPr>
    </w:p>
    <w:p w:rsidR="00973079" w:rsidRDefault="00973079" w:rsidP="00557295">
      <w:pPr>
        <w:spacing w:line="240" w:lineRule="atLeast"/>
        <w:ind w:left="789" w:hangingChars="303" w:hanging="789"/>
        <w:jc w:val="center"/>
        <w:rPr>
          <w:rFonts w:ascii="微軟正黑體" w:eastAsia="微軟正黑體" w:hAnsi="微軟正黑體"/>
          <w:b/>
          <w:sz w:val="26"/>
          <w:szCs w:val="26"/>
        </w:rPr>
      </w:pPr>
    </w:p>
    <w:p w:rsidR="00973079" w:rsidRDefault="00973079" w:rsidP="00557295">
      <w:pPr>
        <w:spacing w:line="240" w:lineRule="atLeast"/>
        <w:ind w:left="789" w:hangingChars="303" w:hanging="789"/>
        <w:jc w:val="center"/>
        <w:rPr>
          <w:rFonts w:ascii="微軟正黑體" w:eastAsia="微軟正黑體" w:hAnsi="微軟正黑體"/>
          <w:b/>
          <w:sz w:val="26"/>
          <w:szCs w:val="26"/>
        </w:rPr>
      </w:pPr>
    </w:p>
    <w:p w:rsidR="00973079" w:rsidRDefault="00973079" w:rsidP="00557295">
      <w:pPr>
        <w:spacing w:line="240" w:lineRule="atLeast"/>
        <w:ind w:left="789" w:hangingChars="303" w:hanging="789"/>
        <w:jc w:val="center"/>
        <w:rPr>
          <w:rFonts w:ascii="微軟正黑體" w:eastAsia="微軟正黑體" w:hAnsi="微軟正黑體"/>
          <w:b/>
          <w:sz w:val="26"/>
          <w:szCs w:val="26"/>
        </w:rPr>
      </w:pPr>
    </w:p>
    <w:p w:rsidR="00973079" w:rsidRDefault="00973079" w:rsidP="00557295">
      <w:pPr>
        <w:spacing w:line="240" w:lineRule="atLeast"/>
        <w:ind w:left="789" w:hangingChars="303" w:hanging="789"/>
        <w:jc w:val="center"/>
        <w:rPr>
          <w:rFonts w:ascii="微軟正黑體" w:eastAsia="微軟正黑體" w:hAnsi="微軟正黑體"/>
          <w:b/>
          <w:sz w:val="22"/>
        </w:rPr>
      </w:pPr>
      <w:r w:rsidRPr="00913C58">
        <w:rPr>
          <w:rFonts w:ascii="微軟正黑體" w:eastAsia="微軟正黑體" w:hAnsi="微軟正黑體" w:hint="eastAsia"/>
          <w:b/>
          <w:sz w:val="26"/>
          <w:szCs w:val="26"/>
        </w:rPr>
        <w:t>臺灣歐洲文化論壇</w:t>
      </w:r>
    </w:p>
    <w:p w:rsidR="00973079" w:rsidRPr="00C37A3C" w:rsidRDefault="00973079" w:rsidP="00787FC0">
      <w:pPr>
        <w:spacing w:line="240" w:lineRule="atLeast"/>
        <w:ind w:leftChars="98" w:left="235"/>
        <w:jc w:val="center"/>
        <w:rPr>
          <w:rFonts w:ascii="微軟正黑體" w:eastAsia="微軟正黑體" w:hAnsi="微軟正黑體"/>
          <w:b/>
          <w:sz w:val="22"/>
          <w:lang w:val="es-ES_tradnl"/>
        </w:rPr>
      </w:pPr>
      <w:r w:rsidRPr="00C37A3C">
        <w:rPr>
          <w:rFonts w:ascii="微軟正黑體" w:eastAsia="微軟正黑體" w:hAnsi="微軟正黑體" w:hint="eastAsia"/>
          <w:b/>
          <w:sz w:val="22"/>
          <w:lang w:val="es-ES_tradnl"/>
        </w:rPr>
        <w:t>議程</w:t>
      </w:r>
    </w:p>
    <w:tbl>
      <w:tblPr>
        <w:tblW w:w="0" w:type="auto"/>
        <w:tblInd w:w="235" w:type="dxa"/>
        <w:tblBorders>
          <w:top w:val="single" w:sz="4" w:space="0" w:color="auto"/>
          <w:bottom w:val="single" w:sz="4" w:space="0" w:color="auto"/>
          <w:insideH w:val="single" w:sz="4" w:space="0" w:color="auto"/>
          <w:insideV w:val="single" w:sz="4" w:space="0" w:color="auto"/>
        </w:tblBorders>
        <w:tblLook w:val="00A0"/>
      </w:tblPr>
      <w:tblGrid>
        <w:gridCol w:w="1670"/>
        <w:gridCol w:w="7417"/>
      </w:tblGrid>
      <w:tr w:rsidR="00973079" w:rsidRPr="00ED6FC8" w:rsidTr="00ED6FC8">
        <w:trPr>
          <w:trHeight w:val="907"/>
        </w:trPr>
        <w:tc>
          <w:tcPr>
            <w:tcW w:w="1670" w:type="dxa"/>
          </w:tcPr>
          <w:p w:rsidR="00973079" w:rsidRPr="00ED6FC8" w:rsidRDefault="00973079" w:rsidP="00ED6FC8">
            <w:pPr>
              <w:spacing w:line="240" w:lineRule="atLeast"/>
              <w:ind w:leftChars="20" w:left="48"/>
              <w:rPr>
                <w:rFonts w:ascii="微軟正黑體" w:eastAsia="微軟正黑體" w:hAnsi="微軟正黑體"/>
                <w:sz w:val="22"/>
                <w:szCs w:val="20"/>
                <w:lang w:val="es-ES_tradnl"/>
              </w:rPr>
            </w:pPr>
            <w:r w:rsidRPr="00ED6FC8">
              <w:rPr>
                <w:rFonts w:ascii="微軟正黑體" w:eastAsia="微軟正黑體" w:hAnsi="微軟正黑體"/>
                <w:sz w:val="22"/>
                <w:szCs w:val="20"/>
                <w:lang w:val="es-ES_tradnl"/>
              </w:rPr>
              <w:t xml:space="preserve">10:00-10:30 </w:t>
            </w:r>
          </w:p>
        </w:tc>
        <w:tc>
          <w:tcPr>
            <w:tcW w:w="7417" w:type="dxa"/>
          </w:tcPr>
          <w:p w:rsidR="00973079" w:rsidRPr="00ED6FC8" w:rsidRDefault="00973079" w:rsidP="00ED6FC8">
            <w:pPr>
              <w:spacing w:line="240" w:lineRule="atLeast"/>
              <w:ind w:leftChars="98" w:left="235"/>
              <w:rPr>
                <w:rFonts w:ascii="微軟正黑體" w:eastAsia="微軟正黑體" w:hAnsi="微軟正黑體"/>
                <w:b/>
                <w:sz w:val="22"/>
                <w:szCs w:val="20"/>
                <w:lang w:val="es-ES_tradnl"/>
              </w:rPr>
            </w:pPr>
            <w:r w:rsidRPr="00ED6FC8">
              <w:rPr>
                <w:rFonts w:ascii="微軟正黑體" w:eastAsia="微軟正黑體" w:hAnsi="微軟正黑體" w:hint="eastAsia"/>
                <w:b/>
                <w:sz w:val="22"/>
                <w:szCs w:val="20"/>
                <w:lang w:val="es-ES_tradnl"/>
              </w:rPr>
              <w:t>國立臺灣大學楊泮池校長致詞</w:t>
            </w:r>
          </w:p>
          <w:p w:rsidR="00973079" w:rsidRPr="00ED6FC8" w:rsidRDefault="00973079" w:rsidP="00ED6FC8">
            <w:pPr>
              <w:spacing w:line="240" w:lineRule="atLeast"/>
              <w:ind w:leftChars="98" w:left="235"/>
              <w:rPr>
                <w:rFonts w:ascii="微軟正黑體" w:eastAsia="微軟正黑體" w:hAnsi="微軟正黑體"/>
                <w:b/>
                <w:sz w:val="22"/>
                <w:szCs w:val="20"/>
                <w:lang w:val="es-ES_tradnl"/>
              </w:rPr>
            </w:pPr>
            <w:r w:rsidRPr="00ED6FC8">
              <w:rPr>
                <w:rFonts w:ascii="微軟正黑體" w:eastAsia="微軟正黑體" w:hAnsi="微軟正黑體" w:hint="eastAsia"/>
                <w:b/>
                <w:sz w:val="22"/>
                <w:szCs w:val="20"/>
                <w:lang w:val="es-ES_tradnl"/>
              </w:rPr>
              <w:t>歐洲經貿辦事處婁薇琦副處長致詞</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b/>
                <w:sz w:val="22"/>
                <w:szCs w:val="20"/>
                <w:lang w:val="es-ES_tradnl"/>
              </w:rPr>
              <w:t>臺灣歐盟中心蘇宏達主任致詞暨中心五週年回顧</w:t>
            </w:r>
          </w:p>
        </w:tc>
      </w:tr>
      <w:tr w:rsidR="00973079" w:rsidRPr="00ED6FC8" w:rsidTr="00ED6FC8">
        <w:trPr>
          <w:trHeight w:val="45"/>
        </w:trPr>
        <w:tc>
          <w:tcPr>
            <w:tcW w:w="1670" w:type="dxa"/>
          </w:tcPr>
          <w:p w:rsidR="00973079" w:rsidRPr="00ED6FC8" w:rsidRDefault="00973079" w:rsidP="00ED6FC8">
            <w:pPr>
              <w:spacing w:line="240" w:lineRule="atLeast"/>
              <w:ind w:leftChars="20" w:left="48"/>
              <w:rPr>
                <w:rFonts w:ascii="微軟正黑體" w:eastAsia="微軟正黑體" w:hAnsi="微軟正黑體"/>
                <w:sz w:val="22"/>
                <w:szCs w:val="20"/>
                <w:lang w:val="es-ES_tradnl"/>
              </w:rPr>
            </w:pPr>
            <w:r w:rsidRPr="00ED6FC8">
              <w:rPr>
                <w:rFonts w:ascii="微軟正黑體" w:eastAsia="微軟正黑體" w:hAnsi="微軟正黑體"/>
                <w:sz w:val="22"/>
                <w:szCs w:val="20"/>
                <w:lang w:val="es-ES_tradnl"/>
              </w:rPr>
              <w:t xml:space="preserve">10:30-10:40 </w:t>
            </w:r>
          </w:p>
        </w:tc>
        <w:tc>
          <w:tcPr>
            <w:tcW w:w="7417" w:type="dxa"/>
          </w:tcPr>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茶敘</w:t>
            </w:r>
          </w:p>
        </w:tc>
      </w:tr>
      <w:tr w:rsidR="00973079" w:rsidRPr="00ED6FC8" w:rsidTr="00ED6FC8">
        <w:trPr>
          <w:trHeight w:val="2663"/>
        </w:trPr>
        <w:tc>
          <w:tcPr>
            <w:tcW w:w="1670" w:type="dxa"/>
          </w:tcPr>
          <w:p w:rsidR="00973079" w:rsidRPr="00ED6FC8" w:rsidRDefault="00973079" w:rsidP="00ED6FC8">
            <w:pPr>
              <w:spacing w:line="240" w:lineRule="atLeast"/>
              <w:ind w:leftChars="20" w:left="48"/>
              <w:rPr>
                <w:rFonts w:ascii="微軟正黑體" w:eastAsia="微軟正黑體" w:hAnsi="微軟正黑體"/>
                <w:sz w:val="22"/>
                <w:szCs w:val="20"/>
                <w:lang w:val="es-ES_tradnl"/>
              </w:rPr>
            </w:pPr>
            <w:r w:rsidRPr="00ED6FC8">
              <w:rPr>
                <w:rFonts w:ascii="微軟正黑體" w:eastAsia="微軟正黑體" w:hAnsi="微軟正黑體"/>
                <w:sz w:val="22"/>
                <w:szCs w:val="20"/>
                <w:lang w:val="es-ES_tradnl"/>
              </w:rPr>
              <w:t>10:40-12:30</w:t>
            </w:r>
          </w:p>
          <w:p w:rsidR="00973079" w:rsidRPr="00ED6FC8" w:rsidRDefault="00973079" w:rsidP="00ED6FC8">
            <w:pPr>
              <w:spacing w:line="240" w:lineRule="atLeast"/>
              <w:ind w:leftChars="20" w:left="48"/>
              <w:rPr>
                <w:rFonts w:ascii="微軟正黑體" w:eastAsia="微軟正黑體" w:hAnsi="微軟正黑體"/>
                <w:sz w:val="22"/>
                <w:szCs w:val="20"/>
                <w:lang w:val="es-ES_tradnl"/>
              </w:rPr>
            </w:pPr>
          </w:p>
        </w:tc>
        <w:tc>
          <w:tcPr>
            <w:tcW w:w="7417" w:type="dxa"/>
          </w:tcPr>
          <w:p w:rsidR="00973079" w:rsidRPr="00ED6FC8" w:rsidRDefault="00973079" w:rsidP="00ED6FC8">
            <w:pPr>
              <w:spacing w:line="240" w:lineRule="atLeast"/>
              <w:ind w:leftChars="98" w:left="235"/>
              <w:rPr>
                <w:rFonts w:ascii="微軟正黑體" w:eastAsia="微軟正黑體" w:hAnsi="微軟正黑體"/>
                <w:b/>
                <w:sz w:val="22"/>
                <w:szCs w:val="20"/>
                <w:lang w:val="es-ES_tradnl"/>
              </w:rPr>
            </w:pPr>
            <w:r w:rsidRPr="00ED6FC8">
              <w:rPr>
                <w:rFonts w:ascii="微軟正黑體" w:eastAsia="微軟正黑體" w:hAnsi="微軟正黑體" w:hint="eastAsia"/>
                <w:b/>
                <w:sz w:val="22"/>
                <w:szCs w:val="20"/>
                <w:lang w:val="es-ES_tradnl"/>
              </w:rPr>
              <w:t>臺灣歐洲文化論壇</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臺灣歐洲文化論壇召集人張淑英國際長介紹論壇</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主持人</w:t>
            </w:r>
            <w:r w:rsidRPr="00ED6FC8">
              <w:rPr>
                <w:rFonts w:ascii="微軟正黑體" w:eastAsia="微軟正黑體" w:hAnsi="微軟正黑體"/>
                <w:sz w:val="22"/>
                <w:szCs w:val="20"/>
                <w:lang w:val="es-ES_tradnl"/>
              </w:rPr>
              <w:t> </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張淑英</w:t>
            </w:r>
            <w:r w:rsidRPr="00ED6FC8">
              <w:rPr>
                <w:rFonts w:ascii="微軟正黑體" w:eastAsia="微軟正黑體" w:hAnsi="微軟正黑體"/>
                <w:sz w:val="22"/>
                <w:szCs w:val="20"/>
                <w:lang w:val="es-ES_tradnl"/>
              </w:rPr>
              <w:t xml:space="preserve"> </w:t>
            </w:r>
            <w:r w:rsidRPr="00ED6FC8">
              <w:rPr>
                <w:rFonts w:ascii="微軟正黑體" w:eastAsia="微軟正黑體" w:hAnsi="微軟正黑體" w:hint="eastAsia"/>
                <w:sz w:val="22"/>
                <w:szCs w:val="20"/>
                <w:lang w:val="es-ES_tradnl"/>
              </w:rPr>
              <w:t>台灣大學外</w:t>
            </w:r>
            <w:smartTag w:uri="urn:schemas-microsoft-com:office:smarttags" w:element="PersonName">
              <w:smartTagPr>
                <w:attr w:name="ProductID" w:val="廣電系"/>
              </w:smartTagPr>
              <w:r w:rsidRPr="00ED6FC8">
                <w:rPr>
                  <w:rFonts w:ascii="微軟正黑體" w:eastAsia="微軟正黑體" w:hAnsi="微軟正黑體" w:hint="eastAsia"/>
                  <w:sz w:val="22"/>
                  <w:szCs w:val="20"/>
                  <w:lang w:val="es-ES_tradnl"/>
                </w:rPr>
                <w:t>文系</w:t>
              </w:r>
            </w:smartTag>
            <w:r w:rsidRPr="00ED6FC8">
              <w:rPr>
                <w:rFonts w:ascii="微軟正黑體" w:eastAsia="微軟正黑體" w:hAnsi="微軟正黑體" w:hint="eastAsia"/>
                <w:sz w:val="22"/>
                <w:szCs w:val="20"/>
                <w:lang w:val="es-ES_tradnl"/>
              </w:rPr>
              <w:t>教授兼國際事務處國際長</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與談人</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陳儒修</w:t>
            </w:r>
            <w:r w:rsidRPr="00ED6FC8">
              <w:rPr>
                <w:rFonts w:ascii="微軟正黑體" w:eastAsia="微軟正黑體" w:hAnsi="微軟正黑體"/>
                <w:sz w:val="22"/>
                <w:szCs w:val="20"/>
                <w:lang w:val="es-ES_tradnl"/>
              </w:rPr>
              <w:t> </w:t>
            </w:r>
            <w:r w:rsidRPr="00ED6FC8">
              <w:rPr>
                <w:rFonts w:ascii="微軟正黑體" w:eastAsia="微軟正黑體" w:hAnsi="微軟正黑體" w:hint="eastAsia"/>
                <w:sz w:val="22"/>
                <w:szCs w:val="20"/>
                <w:lang w:val="es-ES_tradnl"/>
              </w:rPr>
              <w:t>政治大學</w:t>
            </w:r>
            <w:smartTag w:uri="urn:schemas-microsoft-com:office:smarttags" w:element="PersonName">
              <w:smartTagPr>
                <w:attr w:name="ProductID" w:val="廣電系"/>
              </w:smartTagPr>
              <w:r w:rsidRPr="00ED6FC8">
                <w:rPr>
                  <w:rFonts w:ascii="微軟正黑體" w:eastAsia="微軟正黑體" w:hAnsi="微軟正黑體" w:hint="eastAsia"/>
                  <w:sz w:val="22"/>
                  <w:szCs w:val="20"/>
                  <w:lang w:val="es-ES_tradnl"/>
                </w:rPr>
                <w:t>廣電系</w:t>
              </w:r>
            </w:smartTag>
            <w:r w:rsidRPr="00ED6FC8">
              <w:rPr>
                <w:rFonts w:ascii="微軟正黑體" w:eastAsia="微軟正黑體" w:hAnsi="微軟正黑體" w:hint="eastAsia"/>
                <w:sz w:val="22"/>
                <w:szCs w:val="20"/>
                <w:lang w:val="es-ES_tradnl"/>
              </w:rPr>
              <w:t>教授兼傳播學院副院長</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講題：中歐影展影片《舞向死亡的少女》</w:t>
            </w:r>
            <w:r w:rsidRPr="00ED6FC8">
              <w:rPr>
                <w:rFonts w:ascii="微軟正黑體" w:eastAsia="微軟正黑體" w:hAnsi="微軟正黑體"/>
                <w:sz w:val="22"/>
                <w:szCs w:val="20"/>
                <w:lang w:val="es-ES_tradnl"/>
              </w:rPr>
              <w:t xml:space="preserve"> (</w:t>
            </w:r>
            <w:r w:rsidRPr="00ED6FC8">
              <w:rPr>
                <w:rFonts w:ascii="微軟正黑體" w:eastAsia="微軟正黑體" w:hAnsi="微軟正黑體" w:hint="eastAsia"/>
                <w:sz w:val="22"/>
                <w:szCs w:val="20"/>
                <w:lang w:val="es-ES_tradnl"/>
              </w:rPr>
              <w:t>匈牙利影片</w:t>
            </w:r>
            <w:r w:rsidRPr="00ED6FC8">
              <w:rPr>
                <w:rFonts w:ascii="微軟正黑體" w:eastAsia="微軟正黑體" w:hAnsi="微軟正黑體"/>
                <w:sz w:val="22"/>
                <w:szCs w:val="20"/>
                <w:lang w:val="es-ES_tradnl"/>
              </w:rPr>
              <w:t>)</w:t>
            </w:r>
            <w:r w:rsidRPr="00ED6FC8">
              <w:rPr>
                <w:rFonts w:ascii="微軟正黑體" w:eastAsia="微軟正黑體" w:hAnsi="微軟正黑體" w:hint="eastAsia"/>
                <w:sz w:val="22"/>
                <w:szCs w:val="20"/>
                <w:lang w:val="es-ES_tradnl"/>
              </w:rPr>
              <w:t>、《希望之子》</w:t>
            </w:r>
            <w:r w:rsidRPr="00ED6FC8">
              <w:rPr>
                <w:rFonts w:ascii="微軟正黑體" w:eastAsia="微軟正黑體" w:hAnsi="微軟正黑體"/>
                <w:sz w:val="22"/>
                <w:szCs w:val="20"/>
                <w:lang w:val="es-ES_tradnl"/>
              </w:rPr>
              <w:t xml:space="preserve"> </w:t>
            </w:r>
            <w:r w:rsidRPr="00ED6FC8">
              <w:rPr>
                <w:rFonts w:ascii="微軟正黑體" w:eastAsia="微軟正黑體" w:hAnsi="微軟正黑體" w:hint="eastAsia"/>
                <w:sz w:val="22"/>
                <w:szCs w:val="20"/>
                <w:lang w:val="es-ES_tradnl"/>
              </w:rPr>
              <w:t>（波蘭影片）＆《復活四人組》（捷克電影）</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吳珮慈</w:t>
            </w:r>
            <w:r w:rsidRPr="00ED6FC8">
              <w:rPr>
                <w:rFonts w:ascii="微軟正黑體" w:eastAsia="微軟正黑體" w:hAnsi="微軟正黑體"/>
                <w:sz w:val="22"/>
                <w:szCs w:val="20"/>
                <w:lang w:val="es-ES_tradnl"/>
              </w:rPr>
              <w:t> </w:t>
            </w:r>
            <w:r w:rsidRPr="00ED6FC8">
              <w:rPr>
                <w:rFonts w:ascii="微軟正黑體" w:eastAsia="微軟正黑體" w:hAnsi="微軟正黑體" w:hint="eastAsia"/>
                <w:sz w:val="22"/>
                <w:szCs w:val="20"/>
                <w:lang w:val="es-ES_tradnl"/>
              </w:rPr>
              <w:t>台灣藝術大學電影系副教授</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講題：光影歐洲</w:t>
            </w:r>
            <w:r w:rsidRPr="00ED6FC8">
              <w:rPr>
                <w:rFonts w:ascii="微軟正黑體" w:eastAsia="微軟正黑體" w:hAnsi="微軟正黑體"/>
                <w:sz w:val="22"/>
                <w:szCs w:val="20"/>
                <w:lang w:val="es-ES_tradnl"/>
              </w:rPr>
              <w:t xml:space="preserve"> </w:t>
            </w:r>
            <w:r w:rsidRPr="00ED6FC8">
              <w:rPr>
                <w:rFonts w:ascii="微軟正黑體" w:eastAsia="微軟正黑體" w:hAnsi="微軟正黑體" w:cs="新細明體" w:hint="eastAsia"/>
                <w:sz w:val="22"/>
                <w:szCs w:val="20"/>
                <w:lang w:val="es-ES_tradnl"/>
              </w:rPr>
              <w:t>─</w:t>
            </w:r>
            <w:r w:rsidRPr="00ED6FC8">
              <w:rPr>
                <w:rFonts w:ascii="微軟正黑體" w:eastAsia="微軟正黑體" w:hAnsi="微軟正黑體" w:cs="Cambria"/>
                <w:sz w:val="22"/>
                <w:szCs w:val="20"/>
                <w:lang w:val="es-ES_tradnl"/>
              </w:rPr>
              <w:t xml:space="preserve"> </w:t>
            </w:r>
            <w:r w:rsidRPr="00ED6FC8">
              <w:rPr>
                <w:rFonts w:ascii="微軟正黑體" w:eastAsia="微軟正黑體" w:hAnsi="微軟正黑體" w:hint="eastAsia"/>
                <w:sz w:val="22"/>
                <w:szCs w:val="20"/>
                <w:lang w:val="es-ES_tradnl"/>
              </w:rPr>
              <w:t>歐洲電影的美學與產業概說</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林震宇</w:t>
            </w:r>
            <w:r w:rsidRPr="00ED6FC8">
              <w:rPr>
                <w:rFonts w:ascii="微軟正黑體" w:eastAsia="微軟正黑體" w:hAnsi="微軟正黑體"/>
                <w:sz w:val="22"/>
                <w:szCs w:val="20"/>
                <w:lang w:val="es-ES_tradnl"/>
              </w:rPr>
              <w:t> </w:t>
            </w:r>
            <w:r w:rsidRPr="00ED6FC8">
              <w:rPr>
                <w:rFonts w:ascii="微軟正黑體" w:eastAsia="微軟正黑體" w:hAnsi="微軟正黑體" w:hint="eastAsia"/>
                <w:sz w:val="22"/>
                <w:szCs w:val="20"/>
                <w:lang w:val="es-ES_tradnl"/>
              </w:rPr>
              <w:t>文藻外語大學西班牙語文學系副教授</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sz w:val="22"/>
                <w:szCs w:val="20"/>
                <w:lang w:val="es-ES_tradnl"/>
              </w:rPr>
              <w:t>講題：慾望萬歲</w:t>
            </w:r>
            <w:r w:rsidRPr="00ED6FC8">
              <w:rPr>
                <w:rFonts w:ascii="微軟正黑體" w:eastAsia="微軟正黑體" w:hAnsi="微軟正黑體"/>
                <w:sz w:val="22"/>
                <w:szCs w:val="20"/>
                <w:lang w:val="es-ES_tradnl"/>
              </w:rPr>
              <w:t>:</w:t>
            </w:r>
            <w:r w:rsidRPr="00ED6FC8">
              <w:rPr>
                <w:rFonts w:ascii="微軟正黑體" w:eastAsia="微軟正黑體" w:hAnsi="微軟正黑體" w:hint="eastAsia"/>
                <w:sz w:val="22"/>
                <w:szCs w:val="20"/>
                <w:lang w:val="es-ES_tradnl"/>
              </w:rPr>
              <w:t>談阿莫多瓦的電影與匈牙利影片《我太太</w:t>
            </w:r>
            <w:r w:rsidRPr="00ED6FC8">
              <w:rPr>
                <w:rFonts w:ascii="微軟正黑體" w:eastAsia="微軟正黑體" w:hAnsi="微軟正黑體"/>
                <w:sz w:val="22"/>
                <w:szCs w:val="20"/>
                <w:lang w:val="es-ES_tradnl"/>
              </w:rPr>
              <w:t>,</w:t>
            </w:r>
            <w:r w:rsidRPr="00ED6FC8">
              <w:rPr>
                <w:rFonts w:ascii="微軟正黑體" w:eastAsia="微軟正黑體" w:hAnsi="微軟正黑體" w:hint="eastAsia"/>
                <w:sz w:val="22"/>
                <w:szCs w:val="20"/>
                <w:lang w:val="es-ES_tradnl"/>
              </w:rPr>
              <w:t>我情人</w:t>
            </w:r>
            <w:r w:rsidRPr="00ED6FC8">
              <w:rPr>
                <w:rFonts w:ascii="微軟正黑體" w:eastAsia="微軟正黑體" w:hAnsi="微軟正黑體"/>
                <w:sz w:val="22"/>
                <w:szCs w:val="20"/>
                <w:lang w:val="es-ES_tradnl"/>
              </w:rPr>
              <w:t>,</w:t>
            </w:r>
            <w:r w:rsidRPr="00ED6FC8">
              <w:rPr>
                <w:rFonts w:ascii="微軟正黑體" w:eastAsia="微軟正黑體" w:hAnsi="微軟正黑體" w:hint="eastAsia"/>
                <w:sz w:val="22"/>
                <w:szCs w:val="20"/>
                <w:lang w:val="es-ES_tradnl"/>
              </w:rPr>
              <w:t>我女友》</w:t>
            </w:r>
          </w:p>
        </w:tc>
      </w:tr>
      <w:tr w:rsidR="00973079" w:rsidRPr="00ED6FC8" w:rsidTr="00ED6FC8">
        <w:trPr>
          <w:trHeight w:val="1237"/>
        </w:trPr>
        <w:tc>
          <w:tcPr>
            <w:tcW w:w="1670" w:type="dxa"/>
          </w:tcPr>
          <w:p w:rsidR="00973079" w:rsidRPr="00ED6FC8" w:rsidRDefault="00973079" w:rsidP="00ED6FC8">
            <w:pPr>
              <w:spacing w:line="240" w:lineRule="atLeast"/>
              <w:ind w:leftChars="20" w:left="48"/>
              <w:rPr>
                <w:rFonts w:ascii="微軟正黑體" w:eastAsia="微軟正黑體" w:hAnsi="微軟正黑體"/>
                <w:sz w:val="22"/>
                <w:szCs w:val="20"/>
                <w:lang w:val="es-ES_tradnl"/>
              </w:rPr>
            </w:pPr>
            <w:r w:rsidRPr="00ED6FC8">
              <w:rPr>
                <w:rFonts w:ascii="微軟正黑體" w:eastAsia="微軟正黑體" w:hAnsi="微軟正黑體"/>
                <w:sz w:val="22"/>
                <w:szCs w:val="20"/>
                <w:lang w:val="es-ES_tradnl"/>
              </w:rPr>
              <w:t xml:space="preserve">12:30-14:30 </w:t>
            </w:r>
          </w:p>
        </w:tc>
        <w:tc>
          <w:tcPr>
            <w:tcW w:w="7417" w:type="dxa"/>
          </w:tcPr>
          <w:p w:rsidR="00973079" w:rsidRPr="00ED6FC8" w:rsidRDefault="00973079" w:rsidP="00ED6FC8">
            <w:pPr>
              <w:spacing w:line="240" w:lineRule="atLeast"/>
              <w:ind w:leftChars="98" w:left="235"/>
              <w:rPr>
                <w:rFonts w:ascii="微軟正黑體" w:eastAsia="微軟正黑體" w:hAnsi="微軟正黑體"/>
                <w:b/>
                <w:sz w:val="22"/>
                <w:szCs w:val="20"/>
                <w:lang w:val="es-ES_tradnl"/>
              </w:rPr>
            </w:pPr>
            <w:r w:rsidRPr="00ED6FC8">
              <w:rPr>
                <w:rFonts w:ascii="微軟正黑體" w:eastAsia="微軟正黑體" w:hAnsi="微軟正黑體" w:hint="eastAsia"/>
                <w:b/>
                <w:sz w:val="22"/>
                <w:szCs w:val="20"/>
                <w:lang w:val="es-ES_tradnl"/>
              </w:rPr>
              <w:t>臺灣歐盟文化論壇暨中東歐</w:t>
            </w:r>
            <w:r w:rsidRPr="00ED6FC8">
              <w:rPr>
                <w:rFonts w:ascii="微軟正黑體" w:eastAsia="微軟正黑體" w:hAnsi="微軟正黑體"/>
                <w:b/>
                <w:sz w:val="22"/>
                <w:szCs w:val="20"/>
                <w:lang w:val="es-ES_tradnl"/>
              </w:rPr>
              <w:t>V4</w:t>
            </w:r>
            <w:r w:rsidRPr="00ED6FC8">
              <w:rPr>
                <w:rFonts w:ascii="微軟正黑體" w:eastAsia="微軟正黑體" w:hAnsi="微軟正黑體" w:hint="eastAsia"/>
                <w:b/>
                <w:sz w:val="22"/>
                <w:szCs w:val="20"/>
                <w:lang w:val="es-ES_tradnl"/>
              </w:rPr>
              <w:t>電影交流餐會</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台北紅館黃寤蘭執行長致詞</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中東歐</w:t>
            </w:r>
            <w:r w:rsidRPr="00ED6FC8">
              <w:rPr>
                <w:rFonts w:ascii="微軟正黑體" w:eastAsia="微軟正黑體" w:hAnsi="微軟正黑體"/>
                <w:sz w:val="22"/>
                <w:szCs w:val="20"/>
                <w:lang w:val="es-ES_tradnl"/>
              </w:rPr>
              <w:t>V4</w:t>
            </w:r>
            <w:r w:rsidRPr="00ED6FC8">
              <w:rPr>
                <w:rFonts w:ascii="微軟正黑體" w:eastAsia="微軟正黑體" w:hAnsi="微軟正黑體" w:hint="eastAsia"/>
                <w:sz w:val="22"/>
                <w:szCs w:val="20"/>
                <w:lang w:val="es-ES_tradnl"/>
              </w:rPr>
              <w:t>輪值國匈牙利雷文德代表致詞</w:t>
            </w:r>
            <w:r w:rsidRPr="00ED6FC8">
              <w:rPr>
                <w:rFonts w:ascii="微軟正黑體" w:eastAsia="微軟正黑體" w:hAnsi="微軟正黑體"/>
                <w:sz w:val="22"/>
                <w:szCs w:val="20"/>
                <w:lang w:val="es-ES_tradnl"/>
              </w:rPr>
              <w:t> </w:t>
            </w:r>
          </w:p>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sz w:val="22"/>
                <w:szCs w:val="20"/>
                <w:lang w:val="es-ES_tradnl"/>
              </w:rPr>
              <w:t>餐會</w:t>
            </w:r>
          </w:p>
        </w:tc>
      </w:tr>
      <w:tr w:rsidR="00973079" w:rsidRPr="00ED6FC8" w:rsidTr="00ED6FC8">
        <w:trPr>
          <w:trHeight w:val="771"/>
        </w:trPr>
        <w:tc>
          <w:tcPr>
            <w:tcW w:w="1670" w:type="dxa"/>
          </w:tcPr>
          <w:p w:rsidR="00973079" w:rsidRPr="00ED6FC8" w:rsidRDefault="00973079" w:rsidP="00ED6FC8">
            <w:pPr>
              <w:spacing w:line="240" w:lineRule="atLeast"/>
              <w:ind w:leftChars="20" w:left="48"/>
              <w:rPr>
                <w:rFonts w:ascii="微軟正黑體" w:eastAsia="微軟正黑體" w:hAnsi="微軟正黑體"/>
                <w:sz w:val="22"/>
                <w:szCs w:val="20"/>
                <w:lang w:val="es-ES_tradnl"/>
              </w:rPr>
            </w:pPr>
            <w:r w:rsidRPr="00ED6FC8">
              <w:rPr>
                <w:rFonts w:ascii="微軟正黑體" w:eastAsia="微軟正黑體" w:hAnsi="微軟正黑體"/>
                <w:sz w:val="22"/>
                <w:szCs w:val="20"/>
                <w:lang w:val="es-ES_tradnl"/>
              </w:rPr>
              <w:t>14:30-16:00</w:t>
            </w:r>
          </w:p>
        </w:tc>
        <w:tc>
          <w:tcPr>
            <w:tcW w:w="7417" w:type="dxa"/>
          </w:tcPr>
          <w:p w:rsidR="00973079" w:rsidRPr="00ED6FC8" w:rsidRDefault="00973079" w:rsidP="00ED6FC8">
            <w:pPr>
              <w:spacing w:line="240" w:lineRule="atLeast"/>
              <w:ind w:leftChars="98" w:left="235"/>
              <w:rPr>
                <w:rFonts w:ascii="微軟正黑體" w:eastAsia="微軟正黑體" w:hAnsi="微軟正黑體"/>
                <w:sz w:val="22"/>
                <w:szCs w:val="20"/>
                <w:lang w:val="es-ES_tradnl"/>
              </w:rPr>
            </w:pPr>
            <w:r w:rsidRPr="00ED6FC8">
              <w:rPr>
                <w:rFonts w:ascii="微軟正黑體" w:eastAsia="微軟正黑體" w:hAnsi="微軟正黑體" w:hint="eastAsia"/>
                <w:b/>
                <w:sz w:val="22"/>
                <w:szCs w:val="20"/>
                <w:lang w:val="es-ES_tradnl"/>
              </w:rPr>
              <w:t>匈牙利雷文德代表導讀</w:t>
            </w:r>
            <w:r w:rsidRPr="00ED6FC8">
              <w:rPr>
                <w:rFonts w:ascii="微軟正黑體" w:eastAsia="微軟正黑體" w:hAnsi="微軟正黑體"/>
                <w:sz w:val="22"/>
                <w:szCs w:val="20"/>
                <w:lang w:val="es-ES_tradnl"/>
              </w:rPr>
              <w:br/>
            </w:r>
            <w:r w:rsidRPr="00ED6FC8">
              <w:rPr>
                <w:rFonts w:ascii="微軟正黑體" w:eastAsia="微軟正黑體" w:hAnsi="微軟正黑體" w:hint="eastAsia"/>
                <w:b/>
                <w:sz w:val="22"/>
                <w:szCs w:val="20"/>
                <w:lang w:val="es-ES_tradnl"/>
              </w:rPr>
              <w:t>影片播映</w:t>
            </w:r>
            <w:r w:rsidRPr="00ED6FC8">
              <w:rPr>
                <w:rFonts w:ascii="微軟正黑體" w:eastAsia="微軟正黑體" w:hAnsi="微軟正黑體"/>
                <w:sz w:val="22"/>
                <w:szCs w:val="20"/>
                <w:lang w:val="es-ES_tradnl"/>
              </w:rPr>
              <w:t>-</w:t>
            </w:r>
            <w:r w:rsidRPr="00ED6FC8">
              <w:rPr>
                <w:rFonts w:ascii="微軟正黑體" w:eastAsia="微軟正黑體" w:hAnsi="微軟正黑體" w:hint="eastAsia"/>
                <w:sz w:val="22"/>
                <w:szCs w:val="20"/>
                <w:lang w:val="es-ES_tradnl"/>
              </w:rPr>
              <w:t>舞向死亡的少女</w:t>
            </w:r>
            <w:r w:rsidRPr="00ED6FC8">
              <w:rPr>
                <w:rFonts w:ascii="微軟正黑體" w:eastAsia="微軟正黑體" w:hAnsi="微軟正黑體"/>
                <w:sz w:val="22"/>
                <w:szCs w:val="20"/>
                <w:lang w:val="es-ES_tradnl"/>
              </w:rPr>
              <w:t>The Maiden Danced to Death</w:t>
            </w:r>
          </w:p>
        </w:tc>
      </w:tr>
    </w:tbl>
    <w:p w:rsidR="00973079" w:rsidRPr="00787FC0" w:rsidRDefault="00973079" w:rsidP="007A0A52">
      <w:pPr>
        <w:spacing w:line="240" w:lineRule="atLeast"/>
        <w:ind w:leftChars="98" w:left="235"/>
        <w:rPr>
          <w:rFonts w:ascii="微軟正黑體" w:eastAsia="微軟正黑體" w:hAnsi="微軟正黑體"/>
          <w:b/>
          <w:sz w:val="22"/>
        </w:rPr>
      </w:pPr>
      <w:r w:rsidRPr="00787FC0">
        <w:rPr>
          <w:rFonts w:ascii="微軟正黑體" w:eastAsia="微軟正黑體" w:hAnsi="微軟正黑體" w:hint="eastAsia"/>
          <w:b/>
          <w:sz w:val="22"/>
        </w:rPr>
        <w:t>中</w:t>
      </w:r>
      <w:r>
        <w:rPr>
          <w:rFonts w:ascii="微軟正黑體" w:eastAsia="微軟正黑體" w:hAnsi="微軟正黑體" w:hint="eastAsia"/>
          <w:b/>
          <w:sz w:val="22"/>
        </w:rPr>
        <w:t>東</w:t>
      </w:r>
      <w:r w:rsidRPr="00787FC0">
        <w:rPr>
          <w:rFonts w:ascii="微軟正黑體" w:eastAsia="微軟正黑體" w:hAnsi="微軟正黑體" w:hint="eastAsia"/>
          <w:b/>
          <w:sz w:val="22"/>
        </w:rPr>
        <w:t>歐</w:t>
      </w:r>
      <w:r>
        <w:rPr>
          <w:rFonts w:ascii="微軟正黑體" w:eastAsia="微軟正黑體" w:hAnsi="微軟正黑體"/>
          <w:b/>
          <w:sz w:val="22"/>
        </w:rPr>
        <w:t>V4</w:t>
      </w:r>
      <w:r w:rsidRPr="00787FC0">
        <w:rPr>
          <w:rFonts w:ascii="微軟正黑體" w:eastAsia="微軟正黑體" w:hAnsi="微軟正黑體" w:hint="eastAsia"/>
          <w:b/>
          <w:sz w:val="22"/>
        </w:rPr>
        <w:t>影展台北紅館開幕片</w:t>
      </w:r>
    </w:p>
    <w:p w:rsidR="00973079" w:rsidRPr="00C37A3C" w:rsidRDefault="00973079" w:rsidP="007A0A52">
      <w:pPr>
        <w:spacing w:line="240" w:lineRule="atLeast"/>
        <w:ind w:leftChars="98" w:left="235"/>
        <w:rPr>
          <w:rFonts w:ascii="Times New Roman" w:eastAsia="微軟正黑體" w:hAnsi="Times New Roman"/>
          <w:i/>
          <w:sz w:val="22"/>
        </w:rPr>
      </w:pPr>
      <w:r w:rsidRPr="00C37A3C">
        <w:rPr>
          <w:rFonts w:ascii="Times New Roman" w:eastAsia="微軟正黑體" w:hAnsi="Times New Roman"/>
          <w:i/>
          <w:sz w:val="22"/>
        </w:rPr>
        <w:t>The Maiden Danced to Death</w:t>
      </w:r>
    </w:p>
    <w:p w:rsidR="00973079" w:rsidRPr="00F70386" w:rsidRDefault="00973079" w:rsidP="00F70386">
      <w:pPr>
        <w:spacing w:line="240" w:lineRule="atLeast"/>
        <w:ind w:leftChars="98" w:left="235"/>
        <w:rPr>
          <w:rFonts w:ascii="微軟正黑體" w:eastAsia="微軟正黑體" w:hAnsi="微軟正黑體"/>
          <w:sz w:val="22"/>
        </w:rPr>
      </w:pPr>
      <w:r w:rsidRPr="00F70386">
        <w:rPr>
          <w:rFonts w:ascii="微軟正黑體" w:eastAsia="微軟正黑體" w:hAnsi="微軟正黑體" w:hint="eastAsia"/>
          <w:sz w:val="22"/>
        </w:rPr>
        <w:t>舞向死亡的少女</w:t>
      </w:r>
      <w:r w:rsidRPr="00F70386">
        <w:rPr>
          <w:rFonts w:ascii="微軟正黑體" w:eastAsia="微軟正黑體" w:hAnsi="微軟正黑體"/>
          <w:sz w:val="22"/>
        </w:rPr>
        <w:t xml:space="preserve"> The Maiden Danced to Death(A hal</w:t>
      </w:r>
      <w:r w:rsidRPr="00F70386">
        <w:rPr>
          <w:rFonts w:ascii="微軟正黑體" w:eastAsia="微軟正黑體" w:hAnsi="微軟正黑體" w:hint="eastAsia"/>
          <w:sz w:val="22"/>
        </w:rPr>
        <w:t>á</w:t>
      </w:r>
      <w:r w:rsidRPr="00F70386">
        <w:rPr>
          <w:rFonts w:ascii="微軟正黑體" w:eastAsia="微軟正黑體" w:hAnsi="微軟正黑體"/>
          <w:sz w:val="22"/>
        </w:rPr>
        <w:t>lba t</w:t>
      </w:r>
      <w:r w:rsidRPr="00F70386">
        <w:rPr>
          <w:rFonts w:ascii="微軟正黑體" w:eastAsia="微軟正黑體" w:hAnsi="微軟正黑體" w:hint="eastAsia"/>
          <w:sz w:val="22"/>
        </w:rPr>
        <w:t>á</w:t>
      </w:r>
      <w:r w:rsidRPr="00F70386">
        <w:rPr>
          <w:rFonts w:ascii="微軟正黑體" w:eastAsia="微軟正黑體" w:hAnsi="微軟正黑體"/>
          <w:sz w:val="22"/>
        </w:rPr>
        <w:t>ncoltatott le</w:t>
      </w:r>
      <w:r w:rsidRPr="00F70386">
        <w:rPr>
          <w:rFonts w:ascii="微軟正黑體" w:eastAsia="微軟正黑體" w:hAnsi="微軟正黑體" w:hint="eastAsia"/>
          <w:sz w:val="22"/>
        </w:rPr>
        <w:t>á</w:t>
      </w:r>
      <w:r w:rsidRPr="00F70386">
        <w:rPr>
          <w:rFonts w:ascii="微軟正黑體" w:eastAsia="微軟正黑體" w:hAnsi="微軟正黑體"/>
          <w:sz w:val="22"/>
        </w:rPr>
        <w:t>ny)</w:t>
      </w:r>
    </w:p>
    <w:p w:rsidR="00973079" w:rsidRPr="00F70386" w:rsidRDefault="00973079" w:rsidP="00F70386">
      <w:pPr>
        <w:spacing w:line="240" w:lineRule="atLeast"/>
        <w:ind w:leftChars="98" w:left="235"/>
        <w:rPr>
          <w:rFonts w:ascii="微軟正黑體" w:eastAsia="微軟正黑體" w:hAnsi="微軟正黑體"/>
          <w:sz w:val="22"/>
        </w:rPr>
      </w:pPr>
      <w:r w:rsidRPr="00F70386">
        <w:rPr>
          <w:rFonts w:ascii="微軟正黑體" w:eastAsia="微軟正黑體" w:hAnsi="微軟正黑體" w:hint="eastAsia"/>
          <w:sz w:val="22"/>
        </w:rPr>
        <w:t>導演：</w:t>
      </w:r>
      <w:r w:rsidRPr="00F70386">
        <w:rPr>
          <w:rFonts w:ascii="微軟正黑體" w:eastAsia="微軟正黑體" w:hAnsi="微軟正黑體"/>
          <w:sz w:val="22"/>
        </w:rPr>
        <w:t>Endre Hules</w:t>
      </w:r>
    </w:p>
    <w:p w:rsidR="00973079" w:rsidRPr="00F70386" w:rsidRDefault="00973079" w:rsidP="00F70386">
      <w:pPr>
        <w:spacing w:line="240" w:lineRule="atLeast"/>
        <w:ind w:leftChars="98" w:left="235"/>
        <w:rPr>
          <w:rFonts w:ascii="微軟正黑體" w:eastAsia="微軟正黑體" w:hAnsi="微軟正黑體"/>
          <w:sz w:val="22"/>
        </w:rPr>
      </w:pPr>
      <w:r w:rsidRPr="00F70386">
        <w:rPr>
          <w:rFonts w:ascii="微軟正黑體" w:eastAsia="微軟正黑體" w:hAnsi="微軟正黑體"/>
          <w:sz w:val="22"/>
        </w:rPr>
        <w:t xml:space="preserve">2011 / </w:t>
      </w:r>
      <w:r w:rsidRPr="00F70386">
        <w:rPr>
          <w:rFonts w:ascii="微軟正黑體" w:eastAsia="微軟正黑體" w:hAnsi="微軟正黑體" w:hint="eastAsia"/>
          <w:sz w:val="22"/>
        </w:rPr>
        <w:t>匈牙利</w:t>
      </w:r>
      <w:r w:rsidRPr="00F70386">
        <w:rPr>
          <w:rFonts w:ascii="微軟正黑體" w:eastAsia="微軟正黑體" w:hAnsi="微軟正黑體"/>
          <w:sz w:val="22"/>
        </w:rPr>
        <w:t xml:space="preserve"> / </w:t>
      </w:r>
      <w:r w:rsidRPr="00F70386">
        <w:rPr>
          <w:rFonts w:ascii="微軟正黑體" w:eastAsia="微軟正黑體" w:hAnsi="微軟正黑體" w:hint="eastAsia"/>
          <w:sz w:val="22"/>
        </w:rPr>
        <w:t>劇情片</w:t>
      </w:r>
      <w:r w:rsidRPr="00F70386">
        <w:rPr>
          <w:rFonts w:ascii="微軟正黑體" w:eastAsia="微軟正黑體" w:hAnsi="微軟正黑體"/>
          <w:sz w:val="22"/>
        </w:rPr>
        <w:t xml:space="preserve"> / 100</w:t>
      </w:r>
      <w:r w:rsidRPr="00F70386">
        <w:rPr>
          <w:rFonts w:ascii="微軟正黑體" w:eastAsia="微軟正黑體" w:hAnsi="微軟正黑體" w:hint="eastAsia"/>
          <w:sz w:val="22"/>
        </w:rPr>
        <w:t>分鐘</w:t>
      </w:r>
      <w:r w:rsidRPr="00F70386">
        <w:rPr>
          <w:rFonts w:ascii="微軟正黑體" w:eastAsia="微軟正黑體" w:hAnsi="微軟正黑體"/>
          <w:sz w:val="22"/>
        </w:rPr>
        <w:t xml:space="preserve"> / </w:t>
      </w:r>
      <w:r w:rsidRPr="00F70386">
        <w:rPr>
          <w:rFonts w:ascii="微軟正黑體" w:eastAsia="微軟正黑體" w:hAnsi="微軟正黑體" w:hint="eastAsia"/>
          <w:sz w:val="22"/>
        </w:rPr>
        <w:t>台灣尚未分級</w:t>
      </w:r>
    </w:p>
    <w:p w:rsidR="00973079" w:rsidRPr="00F70386" w:rsidRDefault="00973079" w:rsidP="00F70386">
      <w:pPr>
        <w:spacing w:line="240" w:lineRule="atLeast"/>
        <w:ind w:leftChars="98" w:left="235"/>
        <w:rPr>
          <w:rFonts w:ascii="微軟正黑體" w:eastAsia="微軟正黑體" w:hAnsi="微軟正黑體"/>
          <w:sz w:val="22"/>
        </w:rPr>
      </w:pPr>
      <w:r w:rsidRPr="00F70386">
        <w:rPr>
          <w:rFonts w:ascii="微軟正黑體" w:eastAsia="微軟正黑體" w:hAnsi="微軟正黑體" w:hint="eastAsia"/>
          <w:sz w:val="22"/>
        </w:rPr>
        <w:t>在匈牙利共產時期，兩個同為舞者的兄弟，一個決定投奔自由，一個決定留下。一個靈魂邁向了商業主義，一個將靈魂交給了黨。二十年後，他們再次相遇，舞蹈重生…</w:t>
      </w:r>
    </w:p>
    <w:p w:rsidR="00973079" w:rsidRDefault="00973079" w:rsidP="00F70386">
      <w:pPr>
        <w:spacing w:line="240" w:lineRule="atLeast"/>
        <w:ind w:leftChars="98" w:left="235"/>
        <w:rPr>
          <w:rFonts w:ascii="微軟正黑體" w:eastAsia="微軟正黑體" w:hAnsi="微軟正黑體"/>
          <w:sz w:val="22"/>
        </w:rPr>
      </w:pPr>
      <w:r w:rsidRPr="00F70386">
        <w:rPr>
          <w:rFonts w:ascii="微軟正黑體" w:eastAsia="微軟正黑體" w:hAnsi="微軟正黑體"/>
          <w:sz w:val="22"/>
        </w:rPr>
        <w:t xml:space="preserve">Trailer: </w:t>
      </w:r>
      <w:hyperlink r:id="rId7" w:history="1">
        <w:r w:rsidRPr="005856B1">
          <w:rPr>
            <w:rStyle w:val="Hyperlink"/>
            <w:rFonts w:ascii="微軟正黑體" w:eastAsia="微軟正黑體" w:hAnsi="微軟正黑體"/>
            <w:sz w:val="22"/>
          </w:rPr>
          <w:t>http://www.youtube.com/watch?v=6eWB-911IGk</w:t>
        </w:r>
      </w:hyperlink>
    </w:p>
    <w:p w:rsidR="00973079" w:rsidRPr="005F4E86" w:rsidRDefault="00973079" w:rsidP="00F70386">
      <w:pPr>
        <w:spacing w:line="240" w:lineRule="atLeast"/>
        <w:ind w:leftChars="98" w:left="235"/>
        <w:rPr>
          <w:rFonts w:ascii="微軟正黑體" w:eastAsia="微軟正黑體" w:hAnsi="微軟正黑體"/>
          <w:sz w:val="22"/>
        </w:rPr>
      </w:pPr>
    </w:p>
    <w:p w:rsidR="00973079" w:rsidRDefault="00973079" w:rsidP="00F70386">
      <w:pPr>
        <w:spacing w:line="240" w:lineRule="atLeast"/>
        <w:ind w:leftChars="98" w:left="235"/>
        <w:rPr>
          <w:rFonts w:ascii="微軟正黑體" w:eastAsia="微軟正黑體" w:hAnsi="微軟正黑體"/>
          <w:sz w:val="22"/>
        </w:rPr>
      </w:pPr>
    </w:p>
    <w:p w:rsidR="00973079" w:rsidRDefault="00973079" w:rsidP="00F70386">
      <w:pPr>
        <w:spacing w:line="240" w:lineRule="atLeast"/>
        <w:ind w:leftChars="98" w:left="235"/>
        <w:rPr>
          <w:rFonts w:ascii="微軟正黑體" w:eastAsia="微軟正黑體" w:hAnsi="微軟正黑體"/>
          <w:sz w:val="22"/>
        </w:rPr>
      </w:pPr>
    </w:p>
    <w:p w:rsidR="00973079" w:rsidRPr="00F70386" w:rsidRDefault="00973079" w:rsidP="00F70386">
      <w:pPr>
        <w:spacing w:line="240" w:lineRule="atLeast"/>
        <w:ind w:leftChars="98" w:left="235"/>
        <w:rPr>
          <w:rFonts w:ascii="微軟正黑體" w:eastAsia="微軟正黑體" w:hAnsi="微軟正黑體"/>
          <w:sz w:val="22"/>
        </w:rPr>
      </w:pPr>
    </w:p>
    <w:p w:rsidR="00973079" w:rsidRPr="007A0A52" w:rsidRDefault="00973079" w:rsidP="007A0A52">
      <w:pPr>
        <w:jc w:val="right"/>
        <w:rPr>
          <w:rFonts w:ascii="Book Antiqua" w:hAnsi="Book Antiqua"/>
          <w:sz w:val="18"/>
        </w:rPr>
      </w:pPr>
      <w:r w:rsidRPr="00ED6FC8">
        <w:rPr>
          <w:rFonts w:ascii="Book Antiqua" w:hAnsi="Book Antiqua"/>
          <w:noProof/>
          <w:sz w:val="18"/>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i1025" type="#_x0000_t75" alt="*" style="width:32.25pt;height:21.75pt;visibility:visible">
            <v:imagedata r:id="rId8" o:title=""/>
          </v:shape>
        </w:pict>
      </w:r>
      <w:r w:rsidRPr="007A0A52">
        <w:rPr>
          <w:rFonts w:ascii="Book Antiqua" w:hAnsi="Book Antiqua"/>
          <w:sz w:val="18"/>
        </w:rPr>
        <w:t>  This project is funded by the European Union</w:t>
      </w:r>
    </w:p>
    <w:sectPr w:rsidR="00973079" w:rsidRPr="007A0A52" w:rsidSect="00F70386">
      <w:pgSz w:w="11906" w:h="16838"/>
      <w:pgMar w:top="993" w:right="1274" w:bottom="1276"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079" w:rsidRDefault="00973079" w:rsidP="0046638D">
      <w:r>
        <w:separator/>
      </w:r>
    </w:p>
  </w:endnote>
  <w:endnote w:type="continuationSeparator" w:id="0">
    <w:p w:rsidR="00973079" w:rsidRDefault="00973079" w:rsidP="004663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Heiti TC Light">
    <w:panose1 w:val="00000000000000000000"/>
    <w:charset w:val="51"/>
    <w:family w:val="auto"/>
    <w:notTrueType/>
    <w:pitch w:val="variable"/>
    <w:sig w:usb0="00000001" w:usb1="00000000" w:usb2="00000000" w:usb3="00000000" w:csb0="00000000" w:csb1="00000000"/>
  </w:font>
  <w:font w:name="微軟正黑體">
    <w:altName w:val="Arial"/>
    <w:panose1 w:val="00000000000000000000"/>
    <w:charset w:val="88"/>
    <w:family w:val="swiss"/>
    <w:notTrueType/>
    <w:pitch w:val="variable"/>
    <w:sig w:usb0="00000003" w:usb1="08080000" w:usb2="00000010" w:usb3="00000000" w:csb0="001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079" w:rsidRDefault="00973079" w:rsidP="0046638D">
      <w:r>
        <w:separator/>
      </w:r>
    </w:p>
  </w:footnote>
  <w:footnote w:type="continuationSeparator" w:id="0">
    <w:p w:rsidR="00973079" w:rsidRDefault="00973079" w:rsidP="004663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8452D0"/>
    <w:multiLevelType w:val="hybridMultilevel"/>
    <w:tmpl w:val="A08815F4"/>
    <w:lvl w:ilvl="0" w:tplc="B6AC6998">
      <w:start w:val="1"/>
      <w:numFmt w:val="decimal"/>
      <w:lvlText w:val="(%1)"/>
      <w:lvlJc w:val="left"/>
      <w:pPr>
        <w:ind w:left="615" w:hanging="375"/>
      </w:pPr>
      <w:rPr>
        <w:rFonts w:cs="Times New Roman" w:hint="default"/>
        <w:b w:val="0"/>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
    <w:nsid w:val="478F6BC2"/>
    <w:multiLevelType w:val="hybridMultilevel"/>
    <w:tmpl w:val="7C6234D2"/>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597652E6"/>
    <w:multiLevelType w:val="hybridMultilevel"/>
    <w:tmpl w:val="F2449E44"/>
    <w:lvl w:ilvl="0" w:tplc="FA541200">
      <w:start w:val="1"/>
      <w:numFmt w:val="taiwaneseCountingThousand"/>
      <w:lvlText w:val="(%1)"/>
      <w:lvlJc w:val="left"/>
      <w:pPr>
        <w:ind w:left="630" w:hanging="525"/>
      </w:pPr>
      <w:rPr>
        <w:rFonts w:cs="Times New Roman" w:hint="default"/>
      </w:rPr>
    </w:lvl>
    <w:lvl w:ilvl="1" w:tplc="04090019" w:tentative="1">
      <w:start w:val="1"/>
      <w:numFmt w:val="ideographTraditional"/>
      <w:lvlText w:val="%2、"/>
      <w:lvlJc w:val="left"/>
      <w:pPr>
        <w:ind w:left="1065" w:hanging="480"/>
      </w:pPr>
      <w:rPr>
        <w:rFonts w:cs="Times New Roman"/>
      </w:rPr>
    </w:lvl>
    <w:lvl w:ilvl="2" w:tplc="0409001B" w:tentative="1">
      <w:start w:val="1"/>
      <w:numFmt w:val="lowerRoman"/>
      <w:lvlText w:val="%3."/>
      <w:lvlJc w:val="right"/>
      <w:pPr>
        <w:ind w:left="1545" w:hanging="480"/>
      </w:pPr>
      <w:rPr>
        <w:rFonts w:cs="Times New Roman"/>
      </w:rPr>
    </w:lvl>
    <w:lvl w:ilvl="3" w:tplc="0409000F" w:tentative="1">
      <w:start w:val="1"/>
      <w:numFmt w:val="decimal"/>
      <w:lvlText w:val="%4."/>
      <w:lvlJc w:val="left"/>
      <w:pPr>
        <w:ind w:left="2025" w:hanging="480"/>
      </w:pPr>
      <w:rPr>
        <w:rFonts w:cs="Times New Roman"/>
      </w:rPr>
    </w:lvl>
    <w:lvl w:ilvl="4" w:tplc="04090019" w:tentative="1">
      <w:start w:val="1"/>
      <w:numFmt w:val="ideographTraditional"/>
      <w:lvlText w:val="%5、"/>
      <w:lvlJc w:val="left"/>
      <w:pPr>
        <w:ind w:left="2505" w:hanging="480"/>
      </w:pPr>
      <w:rPr>
        <w:rFonts w:cs="Times New Roman"/>
      </w:rPr>
    </w:lvl>
    <w:lvl w:ilvl="5" w:tplc="0409001B" w:tentative="1">
      <w:start w:val="1"/>
      <w:numFmt w:val="lowerRoman"/>
      <w:lvlText w:val="%6."/>
      <w:lvlJc w:val="right"/>
      <w:pPr>
        <w:ind w:left="2985" w:hanging="480"/>
      </w:pPr>
      <w:rPr>
        <w:rFonts w:cs="Times New Roman"/>
      </w:rPr>
    </w:lvl>
    <w:lvl w:ilvl="6" w:tplc="0409000F" w:tentative="1">
      <w:start w:val="1"/>
      <w:numFmt w:val="decimal"/>
      <w:lvlText w:val="%7."/>
      <w:lvlJc w:val="left"/>
      <w:pPr>
        <w:ind w:left="3465" w:hanging="480"/>
      </w:pPr>
      <w:rPr>
        <w:rFonts w:cs="Times New Roman"/>
      </w:rPr>
    </w:lvl>
    <w:lvl w:ilvl="7" w:tplc="04090019" w:tentative="1">
      <w:start w:val="1"/>
      <w:numFmt w:val="ideographTraditional"/>
      <w:lvlText w:val="%8、"/>
      <w:lvlJc w:val="left"/>
      <w:pPr>
        <w:ind w:left="3945" w:hanging="480"/>
      </w:pPr>
      <w:rPr>
        <w:rFonts w:cs="Times New Roman"/>
      </w:rPr>
    </w:lvl>
    <w:lvl w:ilvl="8" w:tplc="0409001B" w:tentative="1">
      <w:start w:val="1"/>
      <w:numFmt w:val="lowerRoman"/>
      <w:lvlText w:val="%9."/>
      <w:lvlJc w:val="right"/>
      <w:pPr>
        <w:ind w:left="4425" w:hanging="480"/>
      </w:pPr>
      <w:rPr>
        <w:rFonts w:cs="Times New Roman"/>
      </w:rPr>
    </w:lvl>
  </w:abstractNum>
  <w:abstractNum w:abstractNumId="3">
    <w:nsid w:val="69D5692D"/>
    <w:multiLevelType w:val="hybridMultilevel"/>
    <w:tmpl w:val="C7A216AA"/>
    <w:lvl w:ilvl="0" w:tplc="BC185F14">
      <w:numFmt w:val="none"/>
      <w:lvlText w:val=""/>
      <w:lvlJc w:val="left"/>
      <w:pPr>
        <w:tabs>
          <w:tab w:val="num" w:pos="360"/>
        </w:tabs>
      </w:pPr>
      <w:rPr>
        <w:rFonts w:cs="Times New Roman"/>
      </w:rPr>
    </w:lvl>
    <w:lvl w:ilvl="1" w:tplc="006469C8" w:tentative="1">
      <w:start w:val="1"/>
      <w:numFmt w:val="ideographTraditional"/>
      <w:lvlText w:val="%2、"/>
      <w:lvlJc w:val="left"/>
      <w:pPr>
        <w:ind w:left="960" w:hanging="480"/>
      </w:pPr>
      <w:rPr>
        <w:rFonts w:cs="Times New Roman"/>
      </w:rPr>
    </w:lvl>
    <w:lvl w:ilvl="2" w:tplc="908006A8" w:tentative="1">
      <w:start w:val="1"/>
      <w:numFmt w:val="lowerRoman"/>
      <w:lvlText w:val="%3."/>
      <w:lvlJc w:val="right"/>
      <w:pPr>
        <w:ind w:left="1440" w:hanging="480"/>
      </w:pPr>
      <w:rPr>
        <w:rFonts w:cs="Times New Roman"/>
      </w:rPr>
    </w:lvl>
    <w:lvl w:ilvl="3" w:tplc="AACCE2F0" w:tentative="1">
      <w:start w:val="1"/>
      <w:numFmt w:val="decimal"/>
      <w:lvlText w:val="%4."/>
      <w:lvlJc w:val="left"/>
      <w:pPr>
        <w:ind w:left="1920" w:hanging="480"/>
      </w:pPr>
      <w:rPr>
        <w:rFonts w:cs="Times New Roman"/>
      </w:rPr>
    </w:lvl>
    <w:lvl w:ilvl="4" w:tplc="C1D20A1A" w:tentative="1">
      <w:start w:val="1"/>
      <w:numFmt w:val="ideographTraditional"/>
      <w:lvlText w:val="%5、"/>
      <w:lvlJc w:val="left"/>
      <w:pPr>
        <w:ind w:left="2400" w:hanging="480"/>
      </w:pPr>
      <w:rPr>
        <w:rFonts w:cs="Times New Roman"/>
      </w:rPr>
    </w:lvl>
    <w:lvl w:ilvl="5" w:tplc="05CEF334" w:tentative="1">
      <w:start w:val="1"/>
      <w:numFmt w:val="lowerRoman"/>
      <w:lvlText w:val="%6."/>
      <w:lvlJc w:val="right"/>
      <w:pPr>
        <w:ind w:left="2880" w:hanging="480"/>
      </w:pPr>
      <w:rPr>
        <w:rFonts w:cs="Times New Roman"/>
      </w:rPr>
    </w:lvl>
    <w:lvl w:ilvl="6" w:tplc="918AC856" w:tentative="1">
      <w:start w:val="1"/>
      <w:numFmt w:val="decimal"/>
      <w:lvlText w:val="%7."/>
      <w:lvlJc w:val="left"/>
      <w:pPr>
        <w:ind w:left="3360" w:hanging="480"/>
      </w:pPr>
      <w:rPr>
        <w:rFonts w:cs="Times New Roman"/>
      </w:rPr>
    </w:lvl>
    <w:lvl w:ilvl="7" w:tplc="13506C8C" w:tentative="1">
      <w:start w:val="1"/>
      <w:numFmt w:val="ideographTraditional"/>
      <w:lvlText w:val="%8、"/>
      <w:lvlJc w:val="left"/>
      <w:pPr>
        <w:ind w:left="3840" w:hanging="480"/>
      </w:pPr>
      <w:rPr>
        <w:rFonts w:cs="Times New Roman"/>
      </w:rPr>
    </w:lvl>
    <w:lvl w:ilvl="8" w:tplc="B90A26A2" w:tentative="1">
      <w:start w:val="1"/>
      <w:numFmt w:val="lowerRoman"/>
      <w:lvlText w:val="%9."/>
      <w:lvlJc w:val="right"/>
      <w:pPr>
        <w:ind w:left="4320" w:hanging="480"/>
      </w:pPr>
      <w:rPr>
        <w:rFonts w:cs="Times New Roman"/>
      </w:rPr>
    </w:lvl>
  </w:abstractNum>
  <w:abstractNum w:abstractNumId="4">
    <w:nsid w:val="7D3C348F"/>
    <w:multiLevelType w:val="hybridMultilevel"/>
    <w:tmpl w:val="A08815F4"/>
    <w:lvl w:ilvl="0" w:tplc="B6AC6998">
      <w:start w:val="1"/>
      <w:numFmt w:val="decimal"/>
      <w:lvlText w:val="(%1)"/>
      <w:lvlJc w:val="left"/>
      <w:pPr>
        <w:ind w:left="615" w:hanging="375"/>
      </w:pPr>
      <w:rPr>
        <w:rFonts w:cs="Times New Roman" w:hint="default"/>
        <w:b w:val="0"/>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8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5B46"/>
    <w:rsid w:val="00021A8C"/>
    <w:rsid w:val="00070AF0"/>
    <w:rsid w:val="000B698B"/>
    <w:rsid w:val="000C365C"/>
    <w:rsid w:val="000C3848"/>
    <w:rsid w:val="000E06EF"/>
    <w:rsid w:val="0012295C"/>
    <w:rsid w:val="00137713"/>
    <w:rsid w:val="00197CC0"/>
    <w:rsid w:val="001B3E0A"/>
    <w:rsid w:val="00237BAA"/>
    <w:rsid w:val="00260568"/>
    <w:rsid w:val="002B7DF5"/>
    <w:rsid w:val="002D31CE"/>
    <w:rsid w:val="0034217F"/>
    <w:rsid w:val="003B2233"/>
    <w:rsid w:val="00413879"/>
    <w:rsid w:val="00413EB3"/>
    <w:rsid w:val="0041607D"/>
    <w:rsid w:val="00417595"/>
    <w:rsid w:val="00432755"/>
    <w:rsid w:val="00435680"/>
    <w:rsid w:val="00447542"/>
    <w:rsid w:val="0046638D"/>
    <w:rsid w:val="00504C10"/>
    <w:rsid w:val="00557295"/>
    <w:rsid w:val="0056373E"/>
    <w:rsid w:val="005856B1"/>
    <w:rsid w:val="005864EB"/>
    <w:rsid w:val="005A311C"/>
    <w:rsid w:val="005A75C7"/>
    <w:rsid w:val="005F4E86"/>
    <w:rsid w:val="00606DA1"/>
    <w:rsid w:val="0065443F"/>
    <w:rsid w:val="006632F4"/>
    <w:rsid w:val="00674704"/>
    <w:rsid w:val="00676DAC"/>
    <w:rsid w:val="00677B90"/>
    <w:rsid w:val="006A6C9C"/>
    <w:rsid w:val="006C1E83"/>
    <w:rsid w:val="006C6D3B"/>
    <w:rsid w:val="006E5CD3"/>
    <w:rsid w:val="00703914"/>
    <w:rsid w:val="00733BF3"/>
    <w:rsid w:val="007352BC"/>
    <w:rsid w:val="00787FC0"/>
    <w:rsid w:val="007A0A52"/>
    <w:rsid w:val="007A0F4B"/>
    <w:rsid w:val="007C40A4"/>
    <w:rsid w:val="007E5AB2"/>
    <w:rsid w:val="00806F1D"/>
    <w:rsid w:val="008104A1"/>
    <w:rsid w:val="008116DC"/>
    <w:rsid w:val="00855941"/>
    <w:rsid w:val="008E4BB1"/>
    <w:rsid w:val="00901889"/>
    <w:rsid w:val="00913C58"/>
    <w:rsid w:val="00933A43"/>
    <w:rsid w:val="00947B11"/>
    <w:rsid w:val="009559BB"/>
    <w:rsid w:val="00973079"/>
    <w:rsid w:val="00973C3A"/>
    <w:rsid w:val="00985B46"/>
    <w:rsid w:val="009F0FBE"/>
    <w:rsid w:val="00A34E2E"/>
    <w:rsid w:val="00A53C16"/>
    <w:rsid w:val="00A56614"/>
    <w:rsid w:val="00A65B40"/>
    <w:rsid w:val="00A8693A"/>
    <w:rsid w:val="00AD28A7"/>
    <w:rsid w:val="00B416F1"/>
    <w:rsid w:val="00B668B9"/>
    <w:rsid w:val="00BA7E55"/>
    <w:rsid w:val="00BB2448"/>
    <w:rsid w:val="00C21750"/>
    <w:rsid w:val="00C35568"/>
    <w:rsid w:val="00C37A3C"/>
    <w:rsid w:val="00C61EBE"/>
    <w:rsid w:val="00C65363"/>
    <w:rsid w:val="00C73A06"/>
    <w:rsid w:val="00C91248"/>
    <w:rsid w:val="00CB189C"/>
    <w:rsid w:val="00CD4268"/>
    <w:rsid w:val="00CE399E"/>
    <w:rsid w:val="00D04246"/>
    <w:rsid w:val="00D7714E"/>
    <w:rsid w:val="00D9369C"/>
    <w:rsid w:val="00DA3462"/>
    <w:rsid w:val="00DB4B5A"/>
    <w:rsid w:val="00DD7291"/>
    <w:rsid w:val="00E36597"/>
    <w:rsid w:val="00E37B9F"/>
    <w:rsid w:val="00E56669"/>
    <w:rsid w:val="00E76AF5"/>
    <w:rsid w:val="00E82713"/>
    <w:rsid w:val="00E91CCA"/>
    <w:rsid w:val="00EC308A"/>
    <w:rsid w:val="00ED6FC8"/>
    <w:rsid w:val="00F060C9"/>
    <w:rsid w:val="00F25A13"/>
    <w:rsid w:val="00F4369C"/>
    <w:rsid w:val="00F70386"/>
    <w:rsid w:val="00F83CED"/>
    <w:rsid w:val="00FB2810"/>
    <w:rsid w:val="00FB553F"/>
    <w:rsid w:val="00FD519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新細明體" w:hAnsi="Cambria"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B46"/>
    <w:pPr>
      <w:widowControl w:val="0"/>
    </w:pPr>
    <w:rPr>
      <w:kern w:val="2"/>
      <w:sz w:val="24"/>
      <w:lang w:eastAsia="zh-TW"/>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85B46"/>
    <w:pPr>
      <w:ind w:leftChars="200" w:left="480"/>
    </w:pPr>
  </w:style>
  <w:style w:type="character" w:styleId="Hyperlink">
    <w:name w:val="Hyperlink"/>
    <w:basedOn w:val="DefaultParagraphFont"/>
    <w:uiPriority w:val="99"/>
    <w:rsid w:val="00985B46"/>
    <w:rPr>
      <w:rFonts w:cs="Times New Roman"/>
      <w:color w:val="0000FF"/>
      <w:u w:val="single"/>
    </w:rPr>
  </w:style>
  <w:style w:type="character" w:customStyle="1" w:styleId="rwrro">
    <w:name w:val="rwrro"/>
    <w:basedOn w:val="DefaultParagraphFont"/>
    <w:uiPriority w:val="99"/>
    <w:rsid w:val="00435680"/>
    <w:rPr>
      <w:rFonts w:cs="Times New Roman"/>
    </w:rPr>
  </w:style>
  <w:style w:type="character" w:customStyle="1" w:styleId="apple-converted-space">
    <w:name w:val="apple-converted-space"/>
    <w:basedOn w:val="DefaultParagraphFont"/>
    <w:uiPriority w:val="99"/>
    <w:rsid w:val="00B416F1"/>
    <w:rPr>
      <w:rFonts w:cs="Times New Roman"/>
    </w:rPr>
  </w:style>
  <w:style w:type="paragraph" w:styleId="BalloonText">
    <w:name w:val="Balloon Text"/>
    <w:basedOn w:val="Normal"/>
    <w:link w:val="BalloonTextChar"/>
    <w:uiPriority w:val="99"/>
    <w:semiHidden/>
    <w:rsid w:val="00F25A13"/>
    <w:rPr>
      <w:rFonts w:ascii="Heiti TC Light" w:eastAsia="Times New Roman"/>
      <w:sz w:val="18"/>
      <w:szCs w:val="18"/>
    </w:rPr>
  </w:style>
  <w:style w:type="character" w:customStyle="1" w:styleId="BalloonTextChar">
    <w:name w:val="Balloon Text Char"/>
    <w:basedOn w:val="DefaultParagraphFont"/>
    <w:link w:val="BalloonText"/>
    <w:uiPriority w:val="99"/>
    <w:semiHidden/>
    <w:locked/>
    <w:rsid w:val="00F25A13"/>
    <w:rPr>
      <w:rFonts w:ascii="Heiti TC Light" w:eastAsia="Times New Roman" w:cs="Times New Roman"/>
      <w:sz w:val="18"/>
      <w:szCs w:val="18"/>
    </w:rPr>
  </w:style>
  <w:style w:type="table" w:styleId="TableGrid">
    <w:name w:val="Table Grid"/>
    <w:basedOn w:val="TableNormal"/>
    <w:uiPriority w:val="99"/>
    <w:rsid w:val="00676DA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link w:val="DateChar"/>
    <w:uiPriority w:val="99"/>
    <w:rsid w:val="005A75C7"/>
    <w:pPr>
      <w:jc w:val="right"/>
    </w:pPr>
    <w:rPr>
      <w:b/>
      <w:szCs w:val="24"/>
      <w:lang w:val="es-ES_tradnl"/>
    </w:rPr>
  </w:style>
  <w:style w:type="character" w:customStyle="1" w:styleId="DateChar">
    <w:name w:val="Date Char"/>
    <w:basedOn w:val="DefaultParagraphFont"/>
    <w:link w:val="Date"/>
    <w:uiPriority w:val="99"/>
    <w:locked/>
    <w:rsid w:val="005A75C7"/>
    <w:rPr>
      <w:rFonts w:cs="Times New Roman"/>
      <w:b/>
      <w:lang w:val="es-ES_tradnl"/>
    </w:rPr>
  </w:style>
  <w:style w:type="paragraph" w:styleId="Header">
    <w:name w:val="header"/>
    <w:basedOn w:val="Normal"/>
    <w:link w:val="HeaderChar"/>
    <w:uiPriority w:val="99"/>
    <w:rsid w:val="0046638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46638D"/>
    <w:rPr>
      <w:rFonts w:cs="Times New Roman"/>
      <w:sz w:val="20"/>
      <w:szCs w:val="20"/>
    </w:rPr>
  </w:style>
  <w:style w:type="paragraph" w:styleId="Footer">
    <w:name w:val="footer"/>
    <w:basedOn w:val="Normal"/>
    <w:link w:val="FooterChar"/>
    <w:uiPriority w:val="99"/>
    <w:rsid w:val="0046638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46638D"/>
    <w:rPr>
      <w:rFonts w:cs="Times New Roman"/>
      <w:sz w:val="20"/>
      <w:szCs w:val="20"/>
    </w:rPr>
  </w:style>
</w:styles>
</file>

<file path=word/webSettings.xml><?xml version="1.0" encoding="utf-8"?>
<w:webSettings xmlns:r="http://schemas.openxmlformats.org/officeDocument/2006/relationships" xmlns:w="http://schemas.openxmlformats.org/wordprocessingml/2006/main">
  <w:divs>
    <w:div w:id="466317709">
      <w:marLeft w:val="0"/>
      <w:marRight w:val="0"/>
      <w:marTop w:val="0"/>
      <w:marBottom w:val="0"/>
      <w:divBdr>
        <w:top w:val="none" w:sz="0" w:space="0" w:color="auto"/>
        <w:left w:val="none" w:sz="0" w:space="0" w:color="auto"/>
        <w:bottom w:val="none" w:sz="0" w:space="0" w:color="auto"/>
        <w:right w:val="none" w:sz="0" w:space="0" w:color="auto"/>
      </w:divBdr>
    </w:div>
    <w:div w:id="466317712">
      <w:marLeft w:val="0"/>
      <w:marRight w:val="0"/>
      <w:marTop w:val="0"/>
      <w:marBottom w:val="0"/>
      <w:divBdr>
        <w:top w:val="none" w:sz="0" w:space="0" w:color="auto"/>
        <w:left w:val="none" w:sz="0" w:space="0" w:color="auto"/>
        <w:bottom w:val="none" w:sz="0" w:space="0" w:color="auto"/>
        <w:right w:val="none" w:sz="0" w:space="0" w:color="auto"/>
      </w:divBdr>
    </w:div>
    <w:div w:id="466317715">
      <w:marLeft w:val="0"/>
      <w:marRight w:val="0"/>
      <w:marTop w:val="0"/>
      <w:marBottom w:val="0"/>
      <w:divBdr>
        <w:top w:val="none" w:sz="0" w:space="0" w:color="auto"/>
        <w:left w:val="none" w:sz="0" w:space="0" w:color="auto"/>
        <w:bottom w:val="none" w:sz="0" w:space="0" w:color="auto"/>
        <w:right w:val="none" w:sz="0" w:space="0" w:color="auto"/>
      </w:divBdr>
    </w:div>
    <w:div w:id="466317717">
      <w:marLeft w:val="0"/>
      <w:marRight w:val="0"/>
      <w:marTop w:val="0"/>
      <w:marBottom w:val="0"/>
      <w:divBdr>
        <w:top w:val="none" w:sz="0" w:space="0" w:color="auto"/>
        <w:left w:val="none" w:sz="0" w:space="0" w:color="auto"/>
        <w:bottom w:val="none" w:sz="0" w:space="0" w:color="auto"/>
        <w:right w:val="none" w:sz="0" w:space="0" w:color="auto"/>
      </w:divBdr>
      <w:divsChild>
        <w:div w:id="466317708">
          <w:marLeft w:val="0"/>
          <w:marRight w:val="0"/>
          <w:marTop w:val="0"/>
          <w:marBottom w:val="0"/>
          <w:divBdr>
            <w:top w:val="none" w:sz="0" w:space="0" w:color="auto"/>
            <w:left w:val="none" w:sz="0" w:space="0" w:color="auto"/>
            <w:bottom w:val="none" w:sz="0" w:space="0" w:color="auto"/>
            <w:right w:val="none" w:sz="0" w:space="0" w:color="auto"/>
          </w:divBdr>
        </w:div>
        <w:div w:id="466317710">
          <w:marLeft w:val="0"/>
          <w:marRight w:val="0"/>
          <w:marTop w:val="0"/>
          <w:marBottom w:val="0"/>
          <w:divBdr>
            <w:top w:val="none" w:sz="0" w:space="0" w:color="auto"/>
            <w:left w:val="none" w:sz="0" w:space="0" w:color="auto"/>
            <w:bottom w:val="none" w:sz="0" w:space="0" w:color="auto"/>
            <w:right w:val="none" w:sz="0" w:space="0" w:color="auto"/>
          </w:divBdr>
        </w:div>
        <w:div w:id="466317711">
          <w:marLeft w:val="0"/>
          <w:marRight w:val="0"/>
          <w:marTop w:val="0"/>
          <w:marBottom w:val="0"/>
          <w:divBdr>
            <w:top w:val="none" w:sz="0" w:space="0" w:color="auto"/>
            <w:left w:val="none" w:sz="0" w:space="0" w:color="auto"/>
            <w:bottom w:val="none" w:sz="0" w:space="0" w:color="auto"/>
            <w:right w:val="none" w:sz="0" w:space="0" w:color="auto"/>
          </w:divBdr>
        </w:div>
        <w:div w:id="466317713">
          <w:marLeft w:val="0"/>
          <w:marRight w:val="0"/>
          <w:marTop w:val="0"/>
          <w:marBottom w:val="0"/>
          <w:divBdr>
            <w:top w:val="none" w:sz="0" w:space="0" w:color="auto"/>
            <w:left w:val="none" w:sz="0" w:space="0" w:color="auto"/>
            <w:bottom w:val="none" w:sz="0" w:space="0" w:color="auto"/>
            <w:right w:val="none" w:sz="0" w:space="0" w:color="auto"/>
          </w:divBdr>
        </w:div>
        <w:div w:id="466317714">
          <w:marLeft w:val="0"/>
          <w:marRight w:val="0"/>
          <w:marTop w:val="0"/>
          <w:marBottom w:val="0"/>
          <w:divBdr>
            <w:top w:val="none" w:sz="0" w:space="0" w:color="auto"/>
            <w:left w:val="none" w:sz="0" w:space="0" w:color="auto"/>
            <w:bottom w:val="none" w:sz="0" w:space="0" w:color="auto"/>
            <w:right w:val="none" w:sz="0" w:space="0" w:color="auto"/>
          </w:divBdr>
        </w:div>
        <w:div w:id="466317716">
          <w:marLeft w:val="0"/>
          <w:marRight w:val="0"/>
          <w:marTop w:val="0"/>
          <w:marBottom w:val="0"/>
          <w:divBdr>
            <w:top w:val="none" w:sz="0" w:space="0" w:color="auto"/>
            <w:left w:val="none" w:sz="0" w:space="0" w:color="auto"/>
            <w:bottom w:val="none" w:sz="0" w:space="0" w:color="auto"/>
            <w:right w:val="none" w:sz="0" w:space="0" w:color="auto"/>
          </w:divBdr>
        </w:div>
        <w:div w:id="466317718">
          <w:marLeft w:val="0"/>
          <w:marRight w:val="0"/>
          <w:marTop w:val="0"/>
          <w:marBottom w:val="0"/>
          <w:divBdr>
            <w:top w:val="none" w:sz="0" w:space="0" w:color="auto"/>
            <w:left w:val="none" w:sz="0" w:space="0" w:color="auto"/>
            <w:bottom w:val="none" w:sz="0" w:space="0" w:color="auto"/>
            <w:right w:val="none" w:sz="0" w:space="0" w:color="auto"/>
          </w:divBdr>
        </w:div>
        <w:div w:id="466317721">
          <w:marLeft w:val="0"/>
          <w:marRight w:val="0"/>
          <w:marTop w:val="0"/>
          <w:marBottom w:val="0"/>
          <w:divBdr>
            <w:top w:val="none" w:sz="0" w:space="0" w:color="auto"/>
            <w:left w:val="none" w:sz="0" w:space="0" w:color="auto"/>
            <w:bottom w:val="none" w:sz="0" w:space="0" w:color="auto"/>
            <w:right w:val="none" w:sz="0" w:space="0" w:color="auto"/>
          </w:divBdr>
        </w:div>
        <w:div w:id="466317723">
          <w:marLeft w:val="0"/>
          <w:marRight w:val="0"/>
          <w:marTop w:val="0"/>
          <w:marBottom w:val="0"/>
          <w:divBdr>
            <w:top w:val="none" w:sz="0" w:space="0" w:color="auto"/>
            <w:left w:val="none" w:sz="0" w:space="0" w:color="auto"/>
            <w:bottom w:val="none" w:sz="0" w:space="0" w:color="auto"/>
            <w:right w:val="none" w:sz="0" w:space="0" w:color="auto"/>
          </w:divBdr>
        </w:div>
      </w:divsChild>
    </w:div>
    <w:div w:id="466317720">
      <w:marLeft w:val="0"/>
      <w:marRight w:val="0"/>
      <w:marTop w:val="0"/>
      <w:marBottom w:val="0"/>
      <w:divBdr>
        <w:top w:val="none" w:sz="0" w:space="0" w:color="auto"/>
        <w:left w:val="none" w:sz="0" w:space="0" w:color="auto"/>
        <w:bottom w:val="none" w:sz="0" w:space="0" w:color="auto"/>
        <w:right w:val="none" w:sz="0" w:space="0" w:color="auto"/>
      </w:divBdr>
      <w:divsChild>
        <w:div w:id="466317707">
          <w:marLeft w:val="0"/>
          <w:marRight w:val="0"/>
          <w:marTop w:val="0"/>
          <w:marBottom w:val="0"/>
          <w:divBdr>
            <w:top w:val="none" w:sz="0" w:space="0" w:color="auto"/>
            <w:left w:val="none" w:sz="0" w:space="0" w:color="auto"/>
            <w:bottom w:val="none" w:sz="0" w:space="0" w:color="auto"/>
            <w:right w:val="none" w:sz="0" w:space="0" w:color="auto"/>
          </w:divBdr>
        </w:div>
        <w:div w:id="466317719">
          <w:marLeft w:val="0"/>
          <w:marRight w:val="0"/>
          <w:marTop w:val="0"/>
          <w:marBottom w:val="0"/>
          <w:divBdr>
            <w:top w:val="none" w:sz="0" w:space="0" w:color="auto"/>
            <w:left w:val="none" w:sz="0" w:space="0" w:color="auto"/>
            <w:bottom w:val="none" w:sz="0" w:space="0" w:color="auto"/>
            <w:right w:val="none" w:sz="0" w:space="0" w:color="auto"/>
          </w:divBdr>
        </w:div>
        <w:div w:id="466317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youtube.com/watch?v=6eWB-911IG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2</Pages>
  <Words>287</Words>
  <Characters>1636</Characters>
  <Application>Microsoft Office Outlook</Application>
  <DocSecurity>0</DocSecurity>
  <Lines>0</Lines>
  <Paragraphs>0</Paragraphs>
  <ScaleCrop>false</ScaleCrop>
  <Company>NTU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Shu-Ying Chang</dc:creator>
  <cp:keywords/>
  <dc:description/>
  <cp:lastModifiedBy>蘇宏達</cp:lastModifiedBy>
  <cp:revision>68</cp:revision>
  <cp:lastPrinted>2014-05-01T08:45:00Z</cp:lastPrinted>
  <dcterms:created xsi:type="dcterms:W3CDTF">2014-04-20T14:03:00Z</dcterms:created>
  <dcterms:modified xsi:type="dcterms:W3CDTF">2014-05-08T07:16:00Z</dcterms:modified>
</cp:coreProperties>
</file>