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0279E0" w:rsidRPr="000279E0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Borders>
                <w:bottom w:val="single" w:sz="6" w:space="0" w:color="FFFFFF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76"/>
              <w:gridCol w:w="6230"/>
            </w:tblGrid>
            <w:tr w:rsidR="000279E0" w:rsidRPr="000279E0">
              <w:trPr>
                <w:trHeight w:val="450"/>
                <w:tblCellSpacing w:w="0" w:type="dxa"/>
                <w:jc w:val="center"/>
              </w:trPr>
              <w:tc>
                <w:tcPr>
                  <w:tcW w:w="1250" w:type="pct"/>
                  <w:vAlign w:val="bottom"/>
                  <w:hideMark/>
                </w:tcPr>
                <w:p w:rsidR="000279E0" w:rsidRPr="000279E0" w:rsidRDefault="000279E0" w:rsidP="000279E0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279E0">
                    <w:rPr>
                      <w:rFonts w:ascii="新細明體" w:eastAsia="新細明體" w:hAnsi="新細明體" w:cs="新細明體"/>
                      <w:b/>
                      <w:bCs/>
                      <w:color w:val="545454"/>
                      <w:kern w:val="0"/>
                      <w:sz w:val="23"/>
                      <w:szCs w:val="23"/>
                    </w:rPr>
                    <w:t>活動宗旨</w:t>
                  </w:r>
                </w:p>
              </w:tc>
              <w:tc>
                <w:tcPr>
                  <w:tcW w:w="3750" w:type="pct"/>
                  <w:vAlign w:val="bottom"/>
                  <w:hideMark/>
                </w:tcPr>
                <w:p w:rsidR="000279E0" w:rsidRPr="000279E0" w:rsidRDefault="000279E0" w:rsidP="000279E0">
                  <w:pPr>
                    <w:widowControl/>
                    <w:jc w:val="right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hyperlink r:id="rId6" w:history="1">
                    <w:r w:rsidRPr="000279E0">
                      <w:rPr>
                        <w:rFonts w:ascii="新細明體" w:eastAsia="新細明體" w:hAnsi="新細明體" w:cs="新細明體"/>
                        <w:color w:val="545454"/>
                        <w:kern w:val="0"/>
                        <w:sz w:val="18"/>
                        <w:szCs w:val="18"/>
                      </w:rPr>
                      <w:t>首頁</w:t>
                    </w:r>
                  </w:hyperlink>
                  <w:r w:rsidRPr="000279E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 xml:space="preserve"> </w:t>
                  </w:r>
                  <w:r w:rsidRPr="000279E0">
                    <w:rPr>
                      <w:rFonts w:ascii="新細明體" w:eastAsia="新細明體" w:hAnsi="新細明體" w:cs="新細明體"/>
                      <w:color w:val="545454"/>
                      <w:kern w:val="0"/>
                      <w:sz w:val="18"/>
                      <w:szCs w:val="18"/>
                    </w:rPr>
                    <w:t>&gt;</w:t>
                  </w:r>
                  <w:r w:rsidRPr="000279E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 xml:space="preserve"> </w:t>
                  </w:r>
                  <w:r w:rsidRPr="000279E0">
                    <w:rPr>
                      <w:rFonts w:ascii="新細明體" w:eastAsia="新細明體" w:hAnsi="新細明體" w:cs="新細明體"/>
                      <w:color w:val="545454"/>
                      <w:kern w:val="0"/>
                      <w:sz w:val="18"/>
                      <w:szCs w:val="18"/>
                    </w:rPr>
                    <w:t>關於新創獎</w:t>
                  </w:r>
                  <w:r w:rsidRPr="000279E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 xml:space="preserve"> </w:t>
                  </w:r>
                  <w:r w:rsidRPr="000279E0">
                    <w:rPr>
                      <w:rFonts w:ascii="新細明體" w:eastAsia="新細明體" w:hAnsi="新細明體" w:cs="新細明體"/>
                      <w:color w:val="545454"/>
                      <w:kern w:val="0"/>
                      <w:sz w:val="18"/>
                      <w:szCs w:val="18"/>
                    </w:rPr>
                    <w:t>&gt;</w:t>
                  </w:r>
                  <w:r w:rsidRPr="000279E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 xml:space="preserve"> </w:t>
                  </w:r>
                  <w:hyperlink r:id="rId7" w:history="1">
                    <w:r w:rsidRPr="000279E0">
                      <w:rPr>
                        <w:rFonts w:ascii="新細明體" w:eastAsia="新細明體" w:hAnsi="新細明體" w:cs="新細明體"/>
                        <w:color w:val="545454"/>
                        <w:kern w:val="0"/>
                        <w:sz w:val="18"/>
                        <w:szCs w:val="18"/>
                      </w:rPr>
                      <w:t>活動宗旨</w:t>
                    </w:r>
                  </w:hyperlink>
                </w:p>
              </w:tc>
            </w:tr>
          </w:tbl>
          <w:p w:rsidR="000279E0" w:rsidRPr="000279E0" w:rsidRDefault="000279E0" w:rsidP="000279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279E0" w:rsidRPr="000279E0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 w:rsidR="000279E0" w:rsidRPr="000279E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306"/>
                  </w:tblGrid>
                  <w:tr w:rsidR="000279E0" w:rsidRPr="000279E0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0279E0" w:rsidRPr="000279E0" w:rsidRDefault="000279E0" w:rsidP="000279E0">
                        <w:pPr>
                          <w:widowControl/>
                          <w:spacing w:line="270" w:lineRule="atLeast"/>
                          <w:jc w:val="right"/>
                          <w:rPr>
                            <w:rFonts w:ascii="新細明體" w:eastAsia="新細明體" w:hAnsi="新細明體" w:cs="新細明體"/>
                            <w:color w:val="626262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color w:val="019DD1"/>
                            <w:kern w:val="0"/>
                            <w:sz w:val="18"/>
                            <w:szCs w:val="18"/>
                          </w:rPr>
                          <w:t>更新日期：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626262"/>
                            <w:kern w:val="0"/>
                            <w:sz w:val="18"/>
                            <w:szCs w:val="18"/>
                          </w:rPr>
                          <w:t xml:space="preserve"> 2011-06-23</w:t>
                        </w:r>
                      </w:p>
                    </w:tc>
                  </w:tr>
                </w:tbl>
                <w:p w:rsidR="000279E0" w:rsidRPr="000279E0" w:rsidRDefault="000279E0" w:rsidP="000279E0">
                  <w:pPr>
                    <w:widowControl/>
                    <w:spacing w:before="150" w:after="150" w:line="15" w:lineRule="atLeast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0279E0" w:rsidRPr="000279E0" w:rsidRDefault="000279E0" w:rsidP="000279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279E0" w:rsidRPr="000279E0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 w:rsidR="000279E0" w:rsidRPr="000279E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306"/>
                  </w:tblGrid>
                  <w:tr w:rsidR="000279E0" w:rsidRPr="000279E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279E0" w:rsidRPr="000279E0" w:rsidRDefault="000279E0" w:rsidP="000279E0">
                        <w:pPr>
                          <w:widowControl/>
                          <w:spacing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0279E0" w:rsidRPr="000279E0" w:rsidRDefault="000279E0" w:rsidP="000279E0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0279E0" w:rsidRPr="000279E0" w:rsidRDefault="000279E0" w:rsidP="000279E0">
            <w:pPr>
              <w:widowControl/>
              <w:rPr>
                <w:rFonts w:ascii="新細明體" w:eastAsia="新細明體" w:hAnsi="新細明體" w:cs="新細明體"/>
                <w:vanish/>
                <w:kern w:val="0"/>
                <w:szCs w:val="24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 w:rsidR="000279E0" w:rsidRPr="000279E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306"/>
                  </w:tblGrid>
                  <w:tr w:rsidR="000279E0" w:rsidRPr="000279E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279E0" w:rsidRPr="000279E0" w:rsidRDefault="000279E0" w:rsidP="000279E0">
                        <w:pPr>
                          <w:widowControl/>
                          <w:spacing w:before="100" w:beforeAutospacing="1" w:after="100" w:afterAutospacing="1" w:line="270" w:lineRule="atLeast"/>
                          <w:jc w:val="both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C13E7F"/>
                            <w:kern w:val="0"/>
                            <w:sz w:val="36"/>
                            <w:szCs w:val="36"/>
                          </w:rPr>
                          <w:t>讓新創被看見 讓新創改變世界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spacing w:before="100" w:beforeAutospacing="1" w:after="100" w:afterAutospacing="1" w:line="270" w:lineRule="atLeast"/>
                          <w:jc w:val="both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 w:val="27"/>
                            <w:szCs w:val="27"/>
                          </w:rPr>
                          <w:t>十年前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，在台灣生技醫療產業起步之際，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生策會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即創立了「國家新創獎」，希冀鼓勵創新研發成果，加速產業升級步伐。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spacing w:before="100" w:beforeAutospacing="1" w:after="100" w:afterAutospacing="1" w:line="270" w:lineRule="atLeast"/>
                          <w:jc w:val="both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 w:val="27"/>
                            <w:szCs w:val="27"/>
                          </w:rPr>
                          <w:t>十年間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，共有90間企業、80所大專院校及研究機構、187個生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醫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系所及研發單位、308個實驗室，陸續加入了競逐國家新創獎的行列。而我們經由公正、專業的評審機制，以及囊括生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醫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技術權威、臨床專業醫師、經營管理與市場行銷顧問、財務與投資評估專家等陣容堅強的評審團隊，從數百件技術中遴選出57件創新企業研發技術及產品、79項傑出學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研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技術，以及42名學生創意研發，現正在各領域市場中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嶄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露其獨特之新創價值、優勢競爭力與無形資產效益！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spacing w:before="100" w:beforeAutospacing="1" w:after="100" w:afterAutospacing="1" w:line="270" w:lineRule="atLeast"/>
                          <w:jc w:val="both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 w:val="27"/>
                            <w:szCs w:val="27"/>
                          </w:rPr>
                          <w:t>十年來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，「國家新創獎」除所創造的新價值及帶來的經濟效益外，更致力連結產業、學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研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及資本市場！至今已促成超過四分之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ㄧ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的優秀獲獎案件接軌產業合作鏈，去年亦成功推進「RSV疫苗」、「長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效型抗憂鬱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症藥物」、「人工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皮敷材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」、「多功能複合性之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骨牙材植入物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」、「超音波對比劑」等10餘項技術正式為產學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研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攜手合作、亦不乏進入國際市場銷售者。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spacing w:before="100" w:beforeAutospacing="1" w:after="100" w:afterAutospacing="1" w:line="270" w:lineRule="atLeast"/>
                          <w:jc w:val="both"/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 w:val="27"/>
                            <w:szCs w:val="27"/>
                          </w:rPr>
                          <w:t>十年後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，歷經蟄伏的生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醫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產學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研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各界已內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蘊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厚實研發能量，「第十屆國家新創獎」期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勉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每一間堅守新創研發的企業、每一位踏實生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醫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研究的學者專家，以及每一個懷有創意生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醫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Idea的學生團隊共同挑戰競逐，讓新創被看見，讓新創改變世界！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spacing w:before="100" w:beforeAutospacing="1" w:after="100" w:afterAutospacing="1" w:line="270" w:lineRule="atLeast"/>
                          <w:jc w:val="both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Cs w:val="24"/>
                          </w:rPr>
                          <w:t>謹此，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C53A7A"/>
                            <w:kern w:val="0"/>
                            <w:sz w:val="27"/>
                            <w:szCs w:val="27"/>
                          </w:rPr>
                          <w:t>「第十屆國家新創獎」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Cs w:val="24"/>
                          </w:rPr>
                          <w:t>誠摯邀請~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Cs w:val="24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Cs w:val="24"/>
                          </w:rPr>
                          <w:br/>
                          <w:t>企業界-展現創新技術、產品開發的傲人成就！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Cs w:val="24"/>
                          </w:rPr>
                          <w:br/>
                          <w:t>學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Cs w:val="24"/>
                          </w:rPr>
                          <w:t>研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Cs w:val="24"/>
                          </w:rPr>
                          <w:t>界-展現頂尖生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Cs w:val="24"/>
                          </w:rPr>
                          <w:t>醫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Cs w:val="24"/>
                          </w:rPr>
                          <w:t>研發、臨床技術的深耕成果！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C53A7A"/>
                            <w:kern w:val="0"/>
                            <w:szCs w:val="24"/>
                          </w:rPr>
                          <w:br/>
                          <w:t xml:space="preserve">學生團隊-展現多元特色創意、協力競逐研究獎助金！ </w:t>
                        </w:r>
                      </w:p>
                    </w:tc>
                  </w:tr>
                </w:tbl>
                <w:p w:rsidR="000279E0" w:rsidRPr="000279E0" w:rsidRDefault="000279E0" w:rsidP="000279E0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0279E0" w:rsidRPr="000279E0" w:rsidRDefault="000279E0" w:rsidP="000279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279E0" w:rsidRDefault="000279E0"/>
    <w:p w:rsidR="000279E0" w:rsidRDefault="000279E0">
      <w:pPr>
        <w:widowControl/>
      </w:pPr>
      <w:r>
        <w:br w:type="page"/>
      </w:r>
    </w:p>
    <w:p w:rsidR="00B76826" w:rsidRDefault="000279E0">
      <w:pPr>
        <w:rPr>
          <w:rFonts w:hint="eastAsia"/>
          <w:color w:val="333333"/>
        </w:rPr>
      </w:pPr>
      <w:r>
        <w:rPr>
          <w:rStyle w:val="a5"/>
          <w:b/>
          <w:bCs/>
          <w:color w:val="C13E7F"/>
          <w:sz w:val="36"/>
          <w:szCs w:val="36"/>
        </w:rPr>
        <w:lastRenderedPageBreak/>
        <w:t>獎座創作理念</w:t>
      </w:r>
      <w:r>
        <w:rPr>
          <w:rStyle w:val="a5"/>
          <w:b/>
          <w:bCs/>
          <w:color w:val="C13E7F"/>
          <w:sz w:val="36"/>
          <w:szCs w:val="36"/>
        </w:rPr>
        <w:t xml:space="preserve"> ~</w:t>
      </w:r>
      <w:r>
        <w:rPr>
          <w:rStyle w:val="a5"/>
          <w:b/>
          <w:bCs/>
          <w:color w:val="C13E7F"/>
          <w:sz w:val="36"/>
          <w:szCs w:val="36"/>
        </w:rPr>
        <w:t>永不止息</w:t>
      </w:r>
      <w:r>
        <w:rPr>
          <w:b/>
          <w:bCs/>
          <w:i/>
          <w:iCs/>
          <w:color w:val="C13E7F"/>
          <w:sz w:val="36"/>
          <w:szCs w:val="36"/>
        </w:rPr>
        <w:br/>
      </w:r>
      <w:r>
        <w:rPr>
          <w:b/>
          <w:bCs/>
          <w:i/>
          <w:iCs/>
          <w:color w:val="B8468D"/>
          <w:sz w:val="36"/>
          <w:szCs w:val="36"/>
        </w:rPr>
        <w:br/>
      </w:r>
      <w:r>
        <w:rPr>
          <w:b/>
          <w:bCs/>
          <w:i/>
          <w:iCs/>
          <w:color w:val="B8468D"/>
          <w:sz w:val="36"/>
          <w:szCs w:val="36"/>
        </w:rPr>
        <w:br/>
      </w:r>
      <w:r>
        <w:rPr>
          <w:color w:val="333333"/>
        </w:rPr>
        <w:t>「創新」，需要有好的構想，需要全心投入，需要一股持續研究的精神，更需要一股永不止息的力量，猶如天體的運行。</w:t>
      </w:r>
      <w:r>
        <w:rPr>
          <w:color w:val="333333"/>
        </w:rPr>
        <w:br/>
      </w:r>
      <w:r>
        <w:rPr>
          <w:color w:val="333333"/>
        </w:rPr>
        <w:br/>
      </w:r>
      <w:r>
        <w:rPr>
          <w:color w:val="333333"/>
        </w:rPr>
        <w:t>神秘而強大的能量讓星球不停的持續運轉，此種自然現象對人類活動之發展具有深遠的影響，人類可以從宇宙中特有的規律與節奏裡學習成長，並將心得運用在改善人類的生活。</w:t>
      </w:r>
      <w:r>
        <w:rPr>
          <w:color w:val="333333"/>
        </w:rPr>
        <w:br/>
      </w:r>
      <w:r>
        <w:rPr>
          <w:color w:val="333333"/>
        </w:rPr>
        <w:br/>
      </w:r>
      <w:r>
        <w:rPr>
          <w:color w:val="333333"/>
        </w:rPr>
        <w:t>國家新創獎的設計靈感來自於天體運轉的現象，作品的理念以創新為中心，如天體的行動一樣，它擁有孕育萬物的偉大力量，所有的智慧、人力、物力、財力也全部圍繞著它運轉，永恆而不間斷。</w:t>
      </w:r>
      <w:r>
        <w:rPr>
          <w:color w:val="333333"/>
        </w:rPr>
        <w:br/>
      </w:r>
      <w:r>
        <w:rPr>
          <w:color w:val="333333"/>
        </w:rPr>
        <w:br/>
      </w:r>
      <w:r>
        <w:rPr>
          <w:color w:val="333333"/>
        </w:rPr>
        <w:t>源源不絕的創造力與天體相呼應，將能量輸送到需要成長的地方，迸出</w:t>
      </w:r>
      <w:proofErr w:type="gramStart"/>
      <w:r>
        <w:rPr>
          <w:color w:val="333333"/>
        </w:rPr>
        <w:t>眩</w:t>
      </w:r>
      <w:proofErr w:type="gramEnd"/>
      <w:r>
        <w:rPr>
          <w:color w:val="333333"/>
        </w:rPr>
        <w:t>麗的火花，永不止息。</w:t>
      </w:r>
    </w:p>
    <w:p w:rsidR="000279E0" w:rsidRDefault="000279E0">
      <w:pPr>
        <w:widowControl/>
        <w:rPr>
          <w:color w:val="333333"/>
        </w:rPr>
      </w:pPr>
      <w:r>
        <w:rPr>
          <w:color w:val="333333"/>
        </w:rPr>
        <w:br w:type="page"/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0279E0" w:rsidRPr="000279E0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Borders>
                <w:bottom w:val="single" w:sz="6" w:space="0" w:color="FFFFFF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76"/>
              <w:gridCol w:w="6230"/>
            </w:tblGrid>
            <w:tr w:rsidR="000279E0" w:rsidRPr="000279E0">
              <w:trPr>
                <w:trHeight w:val="450"/>
                <w:tblCellSpacing w:w="0" w:type="dxa"/>
                <w:jc w:val="center"/>
              </w:trPr>
              <w:tc>
                <w:tcPr>
                  <w:tcW w:w="1250" w:type="pct"/>
                  <w:vAlign w:val="bottom"/>
                  <w:hideMark/>
                </w:tcPr>
                <w:p w:rsidR="000279E0" w:rsidRPr="000279E0" w:rsidRDefault="000279E0" w:rsidP="000279E0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r w:rsidRPr="000279E0">
                    <w:rPr>
                      <w:rFonts w:ascii="新細明體" w:eastAsia="新細明體" w:hAnsi="新細明體" w:cs="新細明體"/>
                      <w:b/>
                      <w:bCs/>
                      <w:color w:val="545454"/>
                      <w:kern w:val="0"/>
                      <w:sz w:val="23"/>
                      <w:szCs w:val="23"/>
                    </w:rPr>
                    <w:lastRenderedPageBreak/>
                    <w:t>獲獎效益</w:t>
                  </w:r>
                </w:p>
              </w:tc>
              <w:tc>
                <w:tcPr>
                  <w:tcW w:w="3750" w:type="pct"/>
                  <w:vAlign w:val="bottom"/>
                  <w:hideMark/>
                </w:tcPr>
                <w:p w:rsidR="000279E0" w:rsidRPr="000279E0" w:rsidRDefault="000279E0" w:rsidP="000279E0">
                  <w:pPr>
                    <w:widowControl/>
                    <w:jc w:val="right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  <w:hyperlink r:id="rId8" w:history="1">
                    <w:r w:rsidRPr="000279E0">
                      <w:rPr>
                        <w:rFonts w:ascii="新細明體" w:eastAsia="新細明體" w:hAnsi="新細明體" w:cs="新細明體"/>
                        <w:color w:val="545454"/>
                        <w:kern w:val="0"/>
                        <w:sz w:val="18"/>
                        <w:szCs w:val="18"/>
                      </w:rPr>
                      <w:t>首頁</w:t>
                    </w:r>
                  </w:hyperlink>
                  <w:r w:rsidRPr="000279E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 xml:space="preserve"> </w:t>
                  </w:r>
                  <w:r w:rsidRPr="000279E0">
                    <w:rPr>
                      <w:rFonts w:ascii="新細明體" w:eastAsia="新細明體" w:hAnsi="新細明體" w:cs="新細明體"/>
                      <w:color w:val="545454"/>
                      <w:kern w:val="0"/>
                      <w:sz w:val="18"/>
                      <w:szCs w:val="18"/>
                    </w:rPr>
                    <w:t>&gt;</w:t>
                  </w:r>
                  <w:r w:rsidRPr="000279E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 xml:space="preserve"> </w:t>
                  </w:r>
                  <w:r w:rsidRPr="000279E0">
                    <w:rPr>
                      <w:rFonts w:ascii="新細明體" w:eastAsia="新細明體" w:hAnsi="新細明體" w:cs="新細明體"/>
                      <w:color w:val="545454"/>
                      <w:kern w:val="0"/>
                      <w:sz w:val="18"/>
                      <w:szCs w:val="18"/>
                    </w:rPr>
                    <w:t>關於新創獎</w:t>
                  </w:r>
                  <w:r w:rsidRPr="000279E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 xml:space="preserve"> </w:t>
                  </w:r>
                  <w:r w:rsidRPr="000279E0">
                    <w:rPr>
                      <w:rFonts w:ascii="新細明體" w:eastAsia="新細明體" w:hAnsi="新細明體" w:cs="新細明體"/>
                      <w:color w:val="545454"/>
                      <w:kern w:val="0"/>
                      <w:sz w:val="18"/>
                      <w:szCs w:val="18"/>
                    </w:rPr>
                    <w:t>&gt;</w:t>
                  </w:r>
                  <w:r w:rsidRPr="000279E0"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  <w:t xml:space="preserve"> </w:t>
                  </w:r>
                  <w:hyperlink r:id="rId9" w:history="1">
                    <w:r w:rsidRPr="000279E0">
                      <w:rPr>
                        <w:rFonts w:ascii="新細明體" w:eastAsia="新細明體" w:hAnsi="新細明體" w:cs="新細明體"/>
                        <w:color w:val="545454"/>
                        <w:kern w:val="0"/>
                        <w:sz w:val="18"/>
                        <w:szCs w:val="18"/>
                      </w:rPr>
                      <w:t>獲獎效益</w:t>
                    </w:r>
                  </w:hyperlink>
                </w:p>
              </w:tc>
            </w:tr>
          </w:tbl>
          <w:p w:rsidR="000279E0" w:rsidRPr="000279E0" w:rsidRDefault="000279E0" w:rsidP="000279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279E0" w:rsidRPr="000279E0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 w:rsidR="000279E0" w:rsidRPr="000279E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306"/>
                  </w:tblGrid>
                  <w:tr w:rsidR="000279E0" w:rsidRPr="000279E0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0279E0" w:rsidRPr="000279E0" w:rsidRDefault="000279E0" w:rsidP="000279E0">
                        <w:pPr>
                          <w:widowControl/>
                          <w:spacing w:line="270" w:lineRule="atLeast"/>
                          <w:jc w:val="right"/>
                          <w:rPr>
                            <w:rFonts w:ascii="新細明體" w:eastAsia="新細明體" w:hAnsi="新細明體" w:cs="新細明體"/>
                            <w:color w:val="626262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color w:val="019DD1"/>
                            <w:kern w:val="0"/>
                            <w:sz w:val="18"/>
                            <w:szCs w:val="18"/>
                          </w:rPr>
                          <w:t>更新日期：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626262"/>
                            <w:kern w:val="0"/>
                            <w:sz w:val="18"/>
                            <w:szCs w:val="18"/>
                          </w:rPr>
                          <w:t xml:space="preserve"> 2011-06-23</w:t>
                        </w:r>
                      </w:p>
                    </w:tc>
                  </w:tr>
                </w:tbl>
                <w:p w:rsidR="000279E0" w:rsidRPr="000279E0" w:rsidRDefault="000279E0" w:rsidP="000279E0">
                  <w:pPr>
                    <w:widowControl/>
                    <w:spacing w:before="150" w:after="150" w:line="15" w:lineRule="atLeast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0279E0" w:rsidRPr="000279E0" w:rsidRDefault="000279E0" w:rsidP="000279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0279E0" w:rsidRPr="000279E0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 w:rsidR="000279E0" w:rsidRPr="000279E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306"/>
                  </w:tblGrid>
                  <w:tr w:rsidR="000279E0" w:rsidRPr="000279E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279E0" w:rsidRPr="000279E0" w:rsidRDefault="000279E0" w:rsidP="000279E0">
                        <w:pPr>
                          <w:widowControl/>
                          <w:spacing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0279E0" w:rsidRPr="000279E0" w:rsidRDefault="000279E0" w:rsidP="000279E0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0279E0" w:rsidRPr="000279E0" w:rsidRDefault="000279E0" w:rsidP="000279E0">
            <w:pPr>
              <w:widowControl/>
              <w:rPr>
                <w:rFonts w:ascii="新細明體" w:eastAsia="新細明體" w:hAnsi="新細明體" w:cs="新細明體"/>
                <w:vanish/>
                <w:kern w:val="0"/>
                <w:szCs w:val="24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 w:rsidR="000279E0" w:rsidRPr="000279E0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306"/>
                  </w:tblGrid>
                  <w:tr w:rsidR="000279E0" w:rsidRPr="000279E0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279E0" w:rsidRPr="000279E0" w:rsidRDefault="000279E0" w:rsidP="000279E0">
                        <w:pPr>
                          <w:widowControl/>
                          <w:spacing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0099"/>
                            <w:kern w:val="0"/>
                            <w:szCs w:val="24"/>
                          </w:rPr>
                          <w:t xml:space="preserve">（一） 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0099"/>
                            <w:kern w:val="0"/>
                            <w:szCs w:val="24"/>
                          </w:rPr>
                          <w:t>榮耀頒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0099"/>
                            <w:kern w:val="0"/>
                            <w:szCs w:val="24"/>
                          </w:rPr>
                          <w:t>證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numPr>
                            <w:ilvl w:val="0"/>
                            <w:numId w:val="1"/>
                          </w:numPr>
                          <w:spacing w:before="100" w:beforeAutospacing="1" w:after="100" w:afterAutospacing="1"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000080"/>
                            <w:kern w:val="0"/>
                            <w:szCs w:val="24"/>
                          </w:rPr>
                          <w:t>企業組/學術研究組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000080"/>
                            <w:kern w:val="0"/>
                            <w:szCs w:val="24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於頒獎典禮上由國家級首長親自頒贈國家新創獎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獎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座乙座與證書乙紙，以茲獎勵。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numPr>
                            <w:ilvl w:val="0"/>
                            <w:numId w:val="2"/>
                          </w:numPr>
                          <w:spacing w:before="100" w:beforeAutospacing="1" w:after="100" w:afterAutospacing="1"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000080"/>
                            <w:kern w:val="0"/>
                            <w:szCs w:val="24"/>
                          </w:rPr>
                          <w:t>學生組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000080"/>
                            <w:kern w:val="0"/>
                            <w:szCs w:val="24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擇優錄取前六名，安排於國家新創獎頒獎典禮上，頒發證書乙紙與獎金：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spacing w:before="100" w:beforeAutospacing="1" w:after="100" w:afterAutospacing="1"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第一名：錄取一名，可得研究獎助金二十萬元、證書乙紙。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spacing w:before="100" w:beforeAutospacing="1" w:after="100" w:afterAutospacing="1"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第二名：錄取二名，可得研究獎助金十萬元、證書乙紙。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spacing w:before="100" w:beforeAutospacing="1" w:after="100" w:afterAutospacing="1"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第三名：錄取三名，可得研究獎助金五萬元、證書乙紙。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spacing w:before="100" w:beforeAutospacing="1" w:after="100" w:afterAutospacing="1"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FF0099"/>
                            <w:kern w:val="0"/>
                            <w:szCs w:val="24"/>
                          </w:rPr>
                          <w:t>（二） 新創技術加值推廣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numPr>
                            <w:ilvl w:val="0"/>
                            <w:numId w:val="3"/>
                          </w:numPr>
                          <w:spacing w:before="100" w:beforeAutospacing="1" w:after="100" w:afterAutospacing="1"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t>新創專題報導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333333"/>
                            <w:kern w:val="0"/>
                            <w:szCs w:val="24"/>
                          </w:rPr>
                          <w:t>結合國內重要媒體針對新創技術進行專題報導，或透過記者發表會、新聞發佈等逐一介紹獲獎項目。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numPr>
                            <w:ilvl w:val="0"/>
                            <w:numId w:val="4"/>
                          </w:numPr>
                          <w:spacing w:before="100" w:beforeAutospacing="1" w:after="100" w:afterAutospacing="1"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t>新創技術發表、展示暨投資說明會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舉辦國家新創技術發表、展示暨投資說明會，安排得獎單位發表獲獎創新技術、創新產品，現場剖析獲獎新創特色、市場潛力與投資價值，促進學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研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、政府、產業與投資各界對於該得獎案件之認知與肯定，爭取商機合作、資金支持與市場擴展。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numPr>
                            <w:ilvl w:val="0"/>
                            <w:numId w:val="5"/>
                          </w:numPr>
                          <w:spacing w:before="100" w:beforeAutospacing="1" w:after="100" w:afterAutospacing="1"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t>新創典範巡禮/技術交流會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為彰顯並分享得獎單位之技術新創價值、研發實力、知識典範及創新機制，主辦單位將安排獲獎單位至學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研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機構、醫學中心分享其創新技術與模式；或規劃安排於國內外新創展覽、展示會中發表，茲以促進同業、異業、產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研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或跨領域之合作機會。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numPr>
                            <w:ilvl w:val="0"/>
                            <w:numId w:val="6"/>
                          </w:numPr>
                          <w:spacing w:before="100" w:beforeAutospacing="1" w:after="100" w:afterAutospacing="1"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t>技術移轉、產業媒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t>合商化輔導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t>及財務諮詢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依據個別獲獎案件所需，協助包括企業引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介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媒合、技轉授權、跨領域資源整合、資金募集或法規實務等輔導服務，另並結合國際會計師事務所提供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lastRenderedPageBreak/>
                          <w:t>財稅規劃及投資諮詢輔導。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numPr>
                            <w:ilvl w:val="0"/>
                            <w:numId w:val="7"/>
                          </w:numPr>
                          <w:spacing w:before="100" w:beforeAutospacing="1" w:after="100" w:afterAutospacing="1"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t>推薦國內獎勵補助/國際市場推廣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得獎案件可申請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由生策會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具名發文推薦予相關生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醫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企業、政府單位或醫療機構，作為跨業及產學合作、政府補助或獎勵、技術產品應用之重要參考，另可申請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由生策會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具名將技術資料推廣給國際級大藥廠技轉部門及全球各地生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醫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產業技轉顧問公司、或國際相關生技醫藥協會，以提高國際合作契機。</w:t>
                        </w:r>
                      </w:p>
                      <w:p w:rsidR="000279E0" w:rsidRPr="000279E0" w:rsidRDefault="000279E0" w:rsidP="000279E0">
                        <w:pPr>
                          <w:widowControl/>
                          <w:numPr>
                            <w:ilvl w:val="0"/>
                            <w:numId w:val="8"/>
                          </w:numPr>
                          <w:spacing w:before="100" w:beforeAutospacing="1" w:after="100" w:afterAutospacing="1" w:line="270" w:lineRule="atLeast"/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 w:val="18"/>
                            <w:szCs w:val="18"/>
                          </w:rPr>
                        </w:pP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t>新創獎俱樂部/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t>生策會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t>入會資格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333399"/>
                            <w:kern w:val="0"/>
                            <w:szCs w:val="24"/>
                          </w:rPr>
                          <w:br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獲獎單位/個人得申請加入"新創獎俱樂部"，與歷屆獲獎單位進行技術、商業、投資、研發合作等交流互動。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另具首年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免繳納入會費之資格，成為生策會之團體/個人會員，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享有生策會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會員之所有權益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（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相關會員權益請參考生策會官方網站</w:t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（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fldChar w:fldCharType="begin"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instrText xml:space="preserve"> HYPERLINK "http://www.ibmi.org.tw" </w:instrTex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fldChar w:fldCharType="separate"/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0000FF"/>
                            <w:kern w:val="0"/>
                            <w:szCs w:val="24"/>
                            <w:u w:val="single"/>
                          </w:rPr>
                          <w:t>www.ibmi.org.tw</w:t>
                        </w:r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fldChar w:fldCharType="end"/>
                        </w:r>
                        <w:proofErr w:type="gramStart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>）</w:t>
                        </w:r>
                        <w:proofErr w:type="gramEnd"/>
                        <w:r w:rsidRPr="000279E0">
                          <w:rPr>
                            <w:rFonts w:ascii="新細明體" w:eastAsia="新細明體" w:hAnsi="新細明體" w:cs="新細明體"/>
                            <w:color w:val="545454"/>
                            <w:kern w:val="0"/>
                            <w:szCs w:val="24"/>
                          </w:rPr>
                          <w:t xml:space="preserve">。 </w:t>
                        </w:r>
                      </w:p>
                    </w:tc>
                  </w:tr>
                </w:tbl>
                <w:p w:rsidR="000279E0" w:rsidRPr="000279E0" w:rsidRDefault="000279E0" w:rsidP="000279E0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0279E0" w:rsidRPr="000279E0" w:rsidRDefault="000279E0" w:rsidP="000279E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279E0" w:rsidRPr="000279E0" w:rsidRDefault="000279E0">
      <w:bookmarkStart w:id="0" w:name="_GoBack"/>
      <w:bookmarkEnd w:id="0"/>
    </w:p>
    <w:sectPr w:rsidR="000279E0" w:rsidRPr="000279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6289C"/>
    <w:multiLevelType w:val="multilevel"/>
    <w:tmpl w:val="41187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BA60CA"/>
    <w:multiLevelType w:val="multilevel"/>
    <w:tmpl w:val="D06A2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413075"/>
    <w:multiLevelType w:val="multilevel"/>
    <w:tmpl w:val="5874B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A65BBC"/>
    <w:multiLevelType w:val="multilevel"/>
    <w:tmpl w:val="E912E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0E456B"/>
    <w:multiLevelType w:val="multilevel"/>
    <w:tmpl w:val="A2FC4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C413A44"/>
    <w:multiLevelType w:val="multilevel"/>
    <w:tmpl w:val="FCD66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5A1BA5"/>
    <w:multiLevelType w:val="multilevel"/>
    <w:tmpl w:val="6444D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D66F45"/>
    <w:multiLevelType w:val="multilevel"/>
    <w:tmpl w:val="0F160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9E0"/>
    <w:rsid w:val="000279E0"/>
    <w:rsid w:val="00B7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79E0"/>
    <w:rPr>
      <w:color w:val="0000FF"/>
      <w:u w:val="single"/>
    </w:rPr>
  </w:style>
  <w:style w:type="character" w:customStyle="1" w:styleId="w15bgray1">
    <w:name w:val="w15b_gray1"/>
    <w:basedOn w:val="a0"/>
    <w:rsid w:val="000279E0"/>
    <w:rPr>
      <w:b/>
      <w:bCs/>
      <w:color w:val="545454"/>
      <w:sz w:val="23"/>
      <w:szCs w:val="23"/>
    </w:rPr>
  </w:style>
  <w:style w:type="character" w:customStyle="1" w:styleId="w12gray1">
    <w:name w:val="w12_gray1"/>
    <w:basedOn w:val="a0"/>
    <w:rsid w:val="000279E0"/>
    <w:rPr>
      <w:b w:val="0"/>
      <w:bCs w:val="0"/>
      <w:color w:val="545454"/>
      <w:sz w:val="18"/>
      <w:szCs w:val="18"/>
    </w:rPr>
  </w:style>
  <w:style w:type="character" w:customStyle="1" w:styleId="w14blue1">
    <w:name w:val="w14_blue1"/>
    <w:basedOn w:val="a0"/>
    <w:rsid w:val="000279E0"/>
    <w:rPr>
      <w:b w:val="0"/>
      <w:bCs w:val="0"/>
      <w:color w:val="019DD1"/>
      <w:sz w:val="18"/>
      <w:szCs w:val="18"/>
    </w:rPr>
  </w:style>
  <w:style w:type="paragraph" w:styleId="Web">
    <w:name w:val="Normal (Web)"/>
    <w:basedOn w:val="a"/>
    <w:uiPriority w:val="99"/>
    <w:unhideWhenUsed/>
    <w:rsid w:val="000279E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0279E0"/>
    <w:rPr>
      <w:b/>
      <w:bCs/>
    </w:rPr>
  </w:style>
  <w:style w:type="character" w:styleId="a5">
    <w:name w:val="Emphasis"/>
    <w:basedOn w:val="a0"/>
    <w:uiPriority w:val="20"/>
    <w:qFormat/>
    <w:rsid w:val="000279E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79E0"/>
    <w:rPr>
      <w:color w:val="0000FF"/>
      <w:u w:val="single"/>
    </w:rPr>
  </w:style>
  <w:style w:type="character" w:customStyle="1" w:styleId="w15bgray1">
    <w:name w:val="w15b_gray1"/>
    <w:basedOn w:val="a0"/>
    <w:rsid w:val="000279E0"/>
    <w:rPr>
      <w:b/>
      <w:bCs/>
      <w:color w:val="545454"/>
      <w:sz w:val="23"/>
      <w:szCs w:val="23"/>
    </w:rPr>
  </w:style>
  <w:style w:type="character" w:customStyle="1" w:styleId="w12gray1">
    <w:name w:val="w12_gray1"/>
    <w:basedOn w:val="a0"/>
    <w:rsid w:val="000279E0"/>
    <w:rPr>
      <w:b w:val="0"/>
      <w:bCs w:val="0"/>
      <w:color w:val="545454"/>
      <w:sz w:val="18"/>
      <w:szCs w:val="18"/>
    </w:rPr>
  </w:style>
  <w:style w:type="character" w:customStyle="1" w:styleId="w14blue1">
    <w:name w:val="w14_blue1"/>
    <w:basedOn w:val="a0"/>
    <w:rsid w:val="000279E0"/>
    <w:rPr>
      <w:b w:val="0"/>
      <w:bCs w:val="0"/>
      <w:color w:val="019DD1"/>
      <w:sz w:val="18"/>
      <w:szCs w:val="18"/>
    </w:rPr>
  </w:style>
  <w:style w:type="paragraph" w:styleId="Web">
    <w:name w:val="Normal (Web)"/>
    <w:basedOn w:val="a"/>
    <w:uiPriority w:val="99"/>
    <w:unhideWhenUsed/>
    <w:rsid w:val="000279E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0279E0"/>
    <w:rPr>
      <w:b/>
      <w:bCs/>
    </w:rPr>
  </w:style>
  <w:style w:type="character" w:styleId="a5">
    <w:name w:val="Emphasis"/>
    <w:basedOn w:val="a0"/>
    <w:uiPriority w:val="20"/>
    <w:qFormat/>
    <w:rsid w:val="000279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noaward.ibmi.org.tw/index.ph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noaward.ibmi.org.tw/Artical.php?REFDOCTYPID=0lmxlzm6hcdpuno1&amp;REFDOCID=0ln83sdpbjehu47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noaward.ibmi.org.tw/index.ph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noaward.ibmi.org.tw/Artical.php?REFDOCTYPID=0lmxm11vcab3nbkr&amp;REFDOCID=0ln844ub8mq8821k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341</Words>
  <Characters>1949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2013-04-12T05:48:00Z</dcterms:created>
  <dcterms:modified xsi:type="dcterms:W3CDTF">2013-04-12T05:55:00Z</dcterms:modified>
</cp:coreProperties>
</file>